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FB3" w:rsidRPr="00031FB3" w:rsidRDefault="00031FB3" w:rsidP="00031FB3">
      <w:pPr>
        <w:spacing w:before="461" w:after="115" w:line="240" w:lineRule="auto"/>
        <w:outlineLvl w:val="0"/>
        <w:rPr>
          <w:rFonts w:ascii="Arial" w:eastAsia="Times New Roman" w:hAnsi="Arial" w:cs="Arial"/>
          <w:b/>
          <w:bCs/>
          <w:color w:val="333333"/>
          <w:spacing w:val="-5"/>
          <w:kern w:val="36"/>
          <w:sz w:val="32"/>
          <w:szCs w:val="32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pacing w:val="-5"/>
          <w:kern w:val="36"/>
          <w:sz w:val="32"/>
          <w:szCs w:val="32"/>
          <w:lang w:eastAsia="ru-RU"/>
        </w:rPr>
        <w:t>Как вести электронный журнал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Чтобы организовать работу в электронном журнале, </w:t>
      </w:r>
      <w:hyperlink r:id="rId5" w:anchor="/document/16/2223/qwe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установите правила работы с журналом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 </w:t>
      </w:r>
      <w:hyperlink r:id="rId6" w:anchor="/document/16/2223/qwe2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распределите полномочия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по заполнению журнала среди работников, определите, </w:t>
      </w:r>
      <w:hyperlink r:id="rId7" w:anchor="/document/16/2223/qwe3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какую информацию вносить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 </w:t>
      </w:r>
      <w:hyperlink r:id="rId8" w:anchor="/document/16/2223/qwe4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установите сроки и условия хранения сведений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.</w:t>
      </w:r>
    </w:p>
    <w:p w:rsidR="00031FB3" w:rsidRPr="00031FB3" w:rsidRDefault="00031FB3" w:rsidP="00031FB3">
      <w:pPr>
        <w:shd w:val="clear" w:color="auto" w:fill="F9F7EE"/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000000"/>
          <w:sz w:val="16"/>
          <w:lang w:eastAsia="ru-RU"/>
        </w:rPr>
        <w:t>Внимание:</w:t>
      </w: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</w:t>
      </w:r>
      <w:r w:rsidRPr="00031FB3">
        <w:rPr>
          <w:rFonts w:ascii="Arial" w:eastAsia="Times New Roman" w:hAnsi="Arial" w:cs="Arial"/>
          <w:color w:val="333333"/>
          <w:sz w:val="16"/>
          <w:lang w:eastAsia="ru-RU"/>
        </w:rPr>
        <w:t>если учителя будут несвоевременно или неполно заполнять журнал, то это нарушит право родителей знакомиться с отметками своих детей. В таком случае родители могут написать жалобу учредителю или в прокуратуру.</w:t>
      </w:r>
    </w:p>
    <w:p w:rsidR="00031FB3" w:rsidRPr="00031FB3" w:rsidRDefault="00031FB3" w:rsidP="00031FB3">
      <w:pPr>
        <w:spacing w:before="461" w:after="115" w:line="240" w:lineRule="auto"/>
        <w:outlineLvl w:val="1"/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  <w:t>Как установить правила работы с электронным журналом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Чтобы использовать электронный журнал в образовательной организации, установите правила работы с ним. Примите отдельный локальный акт или дополните уже существующий. Например, опишите правила работы в </w:t>
      </w:r>
      <w:hyperlink r:id="rId9" w:anchor="/document/118/51901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положении о классном журнале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В положении укажите правила и порядок работы с электронным журналом. Определите, кто будет работать с </w:t>
      </w:r>
      <w:proofErr w:type="gramStart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журналом</w:t>
      </w:r>
      <w:proofErr w:type="gramEnd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и какие права доступа будет иметь. Какие права доступа и кому можно дать, уточните у разработчиков электронного журнала или в руководстве пользователя.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Закрепите в положении, кто проверяет ведение журнала и как его передают на хранение. Определите, надо ли журнал распечатывать или будете хранить в электронном виде.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Установите порядок, в котором будете информировать учеников и их родителей о текущих и итоговых оценках, пройденном материале и домашнем задании. Такую информацию дети и родители должны получать оперативно по запросу.</w:t>
      </w:r>
    </w:p>
    <w:p w:rsidR="00031FB3" w:rsidRPr="00031FB3" w:rsidRDefault="00031FB3" w:rsidP="00031FB3">
      <w:pPr>
        <w:spacing w:before="461" w:after="115" w:line="240" w:lineRule="auto"/>
        <w:outlineLvl w:val="1"/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  <w:t>Как установить правила работы с персональными данными в электронном журнале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Правила обработки персональных данных электронного журнала зависят от того, </w:t>
      </w:r>
      <w:hyperlink r:id="rId10" w:anchor="/document/16/2223/me1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внутри образовательной организации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или </w:t>
      </w:r>
      <w:hyperlink r:id="rId11" w:anchor="/document/16/2223/me/" w:history="1">
        <w:proofErr w:type="gramStart"/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вне</w:t>
        </w:r>
        <w:proofErr w:type="gramEnd"/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 xml:space="preserve"> </w:t>
        </w:r>
        <w:proofErr w:type="gramStart"/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ее</w:t>
        </w:r>
        <w:proofErr w:type="gramEnd"/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обрабатывают такие данные.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Ситуация 1. Информацию из электронного журнала обрабатывает сторонняя организация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Если электронный журнал обслуживает сторонняя организация, которая обрабатывает и персональные данные, то заключите с ней договор. Укажите в нем, что организация должна обрабатывать данные только в соответствии с целями этого договора и не должна передавать персональные данные другим лицам и на территорию иностранных государств (</w:t>
      </w:r>
      <w:hyperlink r:id="rId12" w:anchor="/document/99/420238462/" w:history="1">
        <w:r w:rsidRPr="00031FB3">
          <w:rPr>
            <w:rFonts w:ascii="Arial" w:eastAsia="Times New Roman" w:hAnsi="Arial" w:cs="Arial"/>
            <w:color w:val="028E2F"/>
            <w:sz w:val="16"/>
            <w:u w:val="single"/>
            <w:lang w:eastAsia="ru-RU"/>
          </w:rPr>
          <w:t xml:space="preserve">письмо </w:t>
        </w:r>
        <w:proofErr w:type="spellStart"/>
        <w:r w:rsidRPr="00031FB3">
          <w:rPr>
            <w:rFonts w:ascii="Arial" w:eastAsia="Times New Roman" w:hAnsi="Arial" w:cs="Arial"/>
            <w:color w:val="028E2F"/>
            <w:sz w:val="16"/>
            <w:u w:val="single"/>
            <w:lang w:eastAsia="ru-RU"/>
          </w:rPr>
          <w:t>Минобрнауки</w:t>
        </w:r>
        <w:proofErr w:type="spellEnd"/>
        <w:r w:rsidRPr="00031FB3">
          <w:rPr>
            <w:rFonts w:ascii="Arial" w:eastAsia="Times New Roman" w:hAnsi="Arial" w:cs="Arial"/>
            <w:color w:val="028E2F"/>
            <w:sz w:val="16"/>
            <w:u w:val="single"/>
            <w:lang w:eastAsia="ru-RU"/>
          </w:rPr>
          <w:t xml:space="preserve"> России от 21 октября 2014 г. № АК-3358/08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).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Уведомите территориальный орган </w:t>
      </w:r>
      <w:proofErr w:type="spellStart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Роскомнадзора</w:t>
      </w:r>
      <w:proofErr w:type="spellEnd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о намерении осуществлять обработку персональных данных и укажите организацию, которая будет проводить обработку персональных данных. Если сторонняя организация поменяется, то уведомите об этом орган </w:t>
      </w:r>
      <w:proofErr w:type="spellStart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Роскомнадзора</w:t>
      </w:r>
      <w:proofErr w:type="spellEnd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(п. </w:t>
      </w:r>
      <w:hyperlink r:id="rId13" w:anchor="/document/99/901990046/XA00MFE2O5/" w:history="1">
        <w:r w:rsidRPr="00031FB3">
          <w:rPr>
            <w:rFonts w:ascii="Arial" w:eastAsia="Times New Roman" w:hAnsi="Arial" w:cs="Arial"/>
            <w:color w:val="028E2F"/>
            <w:sz w:val="16"/>
            <w:u w:val="single"/>
            <w:lang w:eastAsia="ru-RU"/>
          </w:rPr>
          <w:t>1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и </w:t>
      </w:r>
      <w:hyperlink r:id="rId14" w:anchor="/document/99/901990046/XA00ME82NU/" w:history="1">
        <w:r w:rsidRPr="00031FB3">
          <w:rPr>
            <w:rFonts w:ascii="Arial" w:eastAsia="Times New Roman" w:hAnsi="Arial" w:cs="Arial"/>
            <w:color w:val="028E2F"/>
            <w:sz w:val="16"/>
            <w:u w:val="single"/>
            <w:lang w:eastAsia="ru-RU"/>
          </w:rPr>
          <w:t>7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ст. 22 Закона от 27 июля 2006 г. № 152-ФЗ).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Соберите письменные согласия совершеннолетних учеников и родителей несовершеннолетних учеников на обработку персональных данных. Учтите в нем, что согласие </w:t>
      </w:r>
      <w:proofErr w:type="gramStart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дают</w:t>
      </w:r>
      <w:proofErr w:type="gramEnd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в том числе на передачу персональных данных в стороннюю организацию. Храните согласия в личных делах учеников.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Ситуация 2. Информацию из электронного журнала обрабатывает образовательная организация самостоятельно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Если технические и программные средства позволяют образовательной организации обрабатывать персональные данные из электронного журнала самостоятельно, то </w:t>
      </w:r>
      <w:hyperlink r:id="rId15" w:anchor="/document/16/21860/" w:tooltip="Как организовать работу с персональными данными в школе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делайте это в общем порядке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: </w:t>
      </w:r>
      <w:hyperlink r:id="rId16" w:anchor="/document/16/21860/tit4/" w:tooltip="Кто и в какой форме дает согласие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получите согласие субъектов персональных данных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 проведите организационные и технические мероприятия, которые обезопасят и сохранят персональные данные.</w:t>
      </w:r>
    </w:p>
    <w:p w:rsidR="00031FB3" w:rsidRPr="00031FB3" w:rsidRDefault="00031FB3" w:rsidP="00031FB3">
      <w:pPr>
        <w:shd w:val="clear" w:color="auto" w:fill="FFFFFF"/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BB0000"/>
          <w:sz w:val="16"/>
          <w:lang w:eastAsia="ru-RU"/>
        </w:rPr>
        <w:t>Совет:</w:t>
      </w: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</w:t>
      </w:r>
      <w:r w:rsidRPr="00031FB3">
        <w:rPr>
          <w:rFonts w:ascii="Arial" w:eastAsia="Times New Roman" w:hAnsi="Arial" w:cs="Arial"/>
          <w:color w:val="333333"/>
          <w:sz w:val="16"/>
          <w:lang w:eastAsia="ru-RU"/>
        </w:rPr>
        <w:t xml:space="preserve">если родители не дают согласия на обработку персональных данных своих детей, то все равно вносите сведения </w:t>
      </w:r>
      <w:proofErr w:type="gramStart"/>
      <w:r w:rsidRPr="00031FB3">
        <w:rPr>
          <w:rFonts w:ascii="Arial" w:eastAsia="Times New Roman" w:hAnsi="Arial" w:cs="Arial"/>
          <w:color w:val="333333"/>
          <w:sz w:val="16"/>
          <w:lang w:eastAsia="ru-RU"/>
        </w:rPr>
        <w:t>о</w:t>
      </w:r>
      <w:proofErr w:type="gramEnd"/>
      <w:r w:rsidRPr="00031FB3">
        <w:rPr>
          <w:rFonts w:ascii="Arial" w:eastAsia="Times New Roman" w:hAnsi="Arial" w:cs="Arial"/>
          <w:color w:val="333333"/>
          <w:sz w:val="16"/>
          <w:lang w:eastAsia="ru-RU"/>
        </w:rPr>
        <w:t xml:space="preserve"> </w:t>
      </w:r>
      <w:proofErr w:type="gramStart"/>
      <w:r w:rsidRPr="00031FB3">
        <w:rPr>
          <w:rFonts w:ascii="Arial" w:eastAsia="Times New Roman" w:hAnsi="Arial" w:cs="Arial"/>
          <w:color w:val="333333"/>
          <w:sz w:val="16"/>
          <w:lang w:eastAsia="ru-RU"/>
        </w:rPr>
        <w:t>таких</w:t>
      </w:r>
      <w:proofErr w:type="gramEnd"/>
      <w:r w:rsidRPr="00031FB3">
        <w:rPr>
          <w:rFonts w:ascii="Arial" w:eastAsia="Times New Roman" w:hAnsi="Arial" w:cs="Arial"/>
          <w:color w:val="333333"/>
          <w:sz w:val="16"/>
          <w:lang w:eastAsia="ru-RU"/>
        </w:rPr>
        <w:t xml:space="preserve"> обучающихся в электронный журнал и ведите их учет</w:t>
      </w:r>
    </w:p>
    <w:p w:rsidR="00031FB3" w:rsidRPr="00031FB3" w:rsidRDefault="00031FB3" w:rsidP="00031FB3">
      <w:pPr>
        <w:spacing w:before="461" w:after="115" w:line="240" w:lineRule="auto"/>
        <w:outlineLvl w:val="1"/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  <w:t>Как распределить полномочия по работе с электронным журналом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Чтобы обеспечить бесперебойную работу электронного журнала и сохранность его сведений, распределите полномочия по работе с журналом между работниками. Полномочия можно установить в положении об электронном журнале успеваемости, </w:t>
      </w:r>
      <w:proofErr w:type="gramStart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например</w:t>
      </w:r>
      <w:proofErr w:type="gramEnd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закрепите полномочия за </w:t>
      </w:r>
      <w:hyperlink r:id="rId17" w:anchor="/document/16/2223/qw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администратором электронного журнала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 </w:t>
      </w:r>
      <w:hyperlink r:id="rId18" w:anchor="/document/16/2223/qw1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классными руководителями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 </w:t>
      </w:r>
      <w:hyperlink r:id="rId19" w:anchor="/document/16/2223/qw2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учителями-предметниками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 </w:t>
      </w:r>
      <w:hyperlink r:id="rId20" w:anchor="/document/16/2223/qw3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заместителем руководителя по учебной работе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Какие полномочия имеет администратор электронного журнала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Закрепите за администратором функции с учетом его навыков и квалификации. Администратором может быть любой работник образовательной организации, который обладает знаниями о том, как работает электронный журнал, какие нужны для этого программные и технические средства, и имеет начальные навыки администрирования информационных систем. Предоставьте администратору право доступа ко всему функционалу электронного журнала.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Администратор должен отвечать за бесперебойное функционирование электронного журнала и контролировать, чтобы все пользователи журнала получили реквизиты доступа к нему. Администратор ведет базу данных пользователей, учетных записей и статистику работы с электронным журналом.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Поручите администратору:</w:t>
      </w:r>
    </w:p>
    <w:p w:rsidR="00031FB3" w:rsidRPr="00031FB3" w:rsidRDefault="00031FB3" w:rsidP="00031FB3">
      <w:pPr>
        <w:numPr>
          <w:ilvl w:val="0"/>
          <w:numId w:val="1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создавать резервные копии базы данных, в том числе и на материальных носителях, не реже одного раза в две недели;</w:t>
      </w:r>
    </w:p>
    <w:p w:rsidR="00031FB3" w:rsidRPr="00031FB3" w:rsidRDefault="00031FB3" w:rsidP="00031FB3">
      <w:pPr>
        <w:numPr>
          <w:ilvl w:val="0"/>
          <w:numId w:val="1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lastRenderedPageBreak/>
        <w:t>связываться со службой технической поддержки разработчика электронного журнала, если есть перебои в работе журнала;</w:t>
      </w:r>
    </w:p>
    <w:p w:rsidR="00031FB3" w:rsidRPr="00031FB3" w:rsidRDefault="00031FB3" w:rsidP="00031FB3">
      <w:pPr>
        <w:numPr>
          <w:ilvl w:val="0"/>
          <w:numId w:val="1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формировать отчеты о работе в электронном журнале и выводить их в печатном виде – по просьбе пользователей журнала.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Какие полномочия имеют классные руководители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Классным руководителям разрешите доступ ко всем страницам своего класса. Поручите им вносить списки учебных групп своего класса в начале каждого года и заполнять раздел с личными данными об учащихся.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Классные руководители следят за актуальностью личных данных учеников в течение года, проводят первичные консультации для учеников и их родителей по работе с электронным журналом.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Какие полномочия имеют учителя-предметники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Откройте учителям доступ к страницам своих предметов и занятий с правом редактирования. Учителя вносят информацию о датах проведения занятий, темах уроков, отсутствии обучающихся на занятии.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Поручите учителям-предметникам выставлять текущие отметки, записывать домашние задания в день проведения урока не позднее чем через час после окончания занятий у учеников. Учителя также выставляют отметки за письменные работы и оценки в рамках промежуточной и итоговой аттестации обучающихся.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Какие полномочия имеют заместители руководителя по учебной работе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Заместителю руководителя предоставьте доступ ко всем страницам журнала. Так он сможет контролировать, своевременно ли учителя выставляют отметки и отмечают посещение занятий, заполняют ли раздел с домашними заданиями.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Поручите заместителю руководителя по учебной работе:</w:t>
      </w:r>
    </w:p>
    <w:p w:rsidR="00031FB3" w:rsidRPr="00031FB3" w:rsidRDefault="00031FB3" w:rsidP="00031FB3">
      <w:pPr>
        <w:numPr>
          <w:ilvl w:val="0"/>
          <w:numId w:val="2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проверять домашние задания на соответствие требованиям по содержанию и объему образовательной программе и возрасту учеников;</w:t>
      </w:r>
    </w:p>
    <w:p w:rsidR="00031FB3" w:rsidRPr="00031FB3" w:rsidRDefault="00031FB3" w:rsidP="00031FB3">
      <w:pPr>
        <w:numPr>
          <w:ilvl w:val="0"/>
          <w:numId w:val="2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вести учет замененных и пропущенных уроков и занятий;</w:t>
      </w:r>
    </w:p>
    <w:p w:rsidR="00031FB3" w:rsidRPr="00031FB3" w:rsidRDefault="00031FB3" w:rsidP="00031FB3">
      <w:pPr>
        <w:numPr>
          <w:ilvl w:val="0"/>
          <w:numId w:val="2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вести табели учета рабочего времени педагогических работников.</w:t>
      </w:r>
    </w:p>
    <w:p w:rsidR="00031FB3" w:rsidRPr="00031FB3" w:rsidRDefault="00031FB3" w:rsidP="00031FB3">
      <w:pPr>
        <w:shd w:val="clear" w:color="auto" w:fill="FFFFFF"/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z w:val="16"/>
          <w:lang w:eastAsia="ru-RU"/>
        </w:rPr>
        <w:t>Совет:</w:t>
      </w: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</w:t>
      </w:r>
      <w:r w:rsidRPr="00031FB3">
        <w:rPr>
          <w:rFonts w:ascii="Arial" w:eastAsia="Times New Roman" w:hAnsi="Arial" w:cs="Arial"/>
          <w:color w:val="333333"/>
          <w:sz w:val="16"/>
          <w:lang w:eastAsia="ru-RU"/>
        </w:rPr>
        <w:t>проверьте должностные инструкции работников, которые имеют обязанности по работе с электронным журналом. Если там нет обязанностей по ведению электронного журнала, то </w:t>
      </w:r>
      <w:hyperlink r:id="rId21" w:anchor="/document/16/36234/dfaskxxr57/" w:tooltip="Как вносить изменения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инструкции надо обновить</w:t>
        </w:r>
      </w:hyperlink>
      <w:r w:rsidRPr="00031FB3">
        <w:rPr>
          <w:rFonts w:ascii="Arial" w:eastAsia="Times New Roman" w:hAnsi="Arial" w:cs="Arial"/>
          <w:color w:val="333333"/>
          <w:sz w:val="16"/>
          <w:lang w:eastAsia="ru-RU"/>
        </w:rPr>
        <w:t> и добавить такие обязанности.</w:t>
      </w:r>
    </w:p>
    <w:p w:rsidR="00031FB3" w:rsidRPr="00031FB3" w:rsidRDefault="00031FB3" w:rsidP="00031FB3">
      <w:pPr>
        <w:spacing w:before="461" w:after="115" w:line="240" w:lineRule="auto"/>
        <w:outlineLvl w:val="1"/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  <w:t>Что вносить в электронный журнал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Вносите в электронный журнал информацию, которая нужна, чтобы учесть объем и качество прохождения образовательной программы. Часто функционал электронного журнала копирует разделы </w:t>
      </w:r>
      <w:hyperlink r:id="rId22" w:anchor="/document/16/22051/" w:tooltip="Как вести журнал успеваемости (школьный журнал)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бумажного журнала успеваемости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 поэтому вносите в журнал:</w:t>
      </w:r>
    </w:p>
    <w:p w:rsidR="00031FB3" w:rsidRPr="00031FB3" w:rsidRDefault="00031FB3" w:rsidP="00031FB3">
      <w:pPr>
        <w:numPr>
          <w:ilvl w:val="0"/>
          <w:numId w:val="3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списочный состав класса;</w:t>
      </w:r>
    </w:p>
    <w:p w:rsidR="00031FB3" w:rsidRPr="00031FB3" w:rsidRDefault="00031FB3" w:rsidP="00031FB3">
      <w:pPr>
        <w:numPr>
          <w:ilvl w:val="0"/>
          <w:numId w:val="3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название предмета в соответствии с учебным планом;</w:t>
      </w:r>
    </w:p>
    <w:p w:rsidR="00031FB3" w:rsidRPr="00031FB3" w:rsidRDefault="00031FB3" w:rsidP="00031FB3">
      <w:pPr>
        <w:numPr>
          <w:ilvl w:val="0"/>
          <w:numId w:val="3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даты проведения и темы уроков;</w:t>
      </w:r>
    </w:p>
    <w:p w:rsidR="00031FB3" w:rsidRPr="00031FB3" w:rsidRDefault="00031FB3" w:rsidP="00031FB3">
      <w:pPr>
        <w:numPr>
          <w:ilvl w:val="0"/>
          <w:numId w:val="3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домашнее задание;</w:t>
      </w:r>
    </w:p>
    <w:p w:rsidR="00031FB3" w:rsidRPr="00031FB3" w:rsidRDefault="00031FB3" w:rsidP="00031FB3">
      <w:pPr>
        <w:numPr>
          <w:ilvl w:val="0"/>
          <w:numId w:val="3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отметки учеников, в том числе итоговые;</w:t>
      </w:r>
    </w:p>
    <w:p w:rsidR="00031FB3" w:rsidRPr="00031FB3" w:rsidRDefault="00031FB3" w:rsidP="00031FB3">
      <w:pPr>
        <w:numPr>
          <w:ilvl w:val="0"/>
          <w:numId w:val="3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отметки об отсутствии учеников;</w:t>
      </w:r>
    </w:p>
    <w:p w:rsidR="00031FB3" w:rsidRPr="00031FB3" w:rsidRDefault="00031FB3" w:rsidP="00031FB3">
      <w:pPr>
        <w:numPr>
          <w:ilvl w:val="0"/>
          <w:numId w:val="3"/>
        </w:numPr>
        <w:spacing w:after="0" w:line="240" w:lineRule="auto"/>
        <w:ind w:left="207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вид работы, например словарный диктант, контрольная работа.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Электронный журнал может содержать дополнительные функции, </w:t>
      </w:r>
      <w:proofErr w:type="gramStart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например</w:t>
      </w:r>
      <w:proofErr w:type="gramEnd"/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в нем можно спланировать работу, сформировать отчеты, создать формы документов и шаблоны. В таком случае в журнал надо вносить те сведения, которые нужны, чтобы использовать конкретную функцию.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Правила заполнения электронного журнала могут быть указаны в руководстве пользователя журнала или зафиксированы в локальном акте, например </w:t>
      </w:r>
      <w:hyperlink r:id="rId23" w:anchor="/document/118/51901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положении о классном журнале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.</w:t>
      </w:r>
    </w:p>
    <w:p w:rsidR="00031FB3" w:rsidRPr="00031FB3" w:rsidRDefault="00031FB3" w:rsidP="00031FB3">
      <w:pPr>
        <w:spacing w:before="461" w:after="115" w:line="240" w:lineRule="auto"/>
        <w:outlineLvl w:val="1"/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</w:pPr>
      <w:r w:rsidRPr="00031FB3">
        <w:rPr>
          <w:rFonts w:ascii="Arial" w:eastAsia="Times New Roman" w:hAnsi="Arial" w:cs="Arial"/>
          <w:b/>
          <w:bCs/>
          <w:color w:val="333333"/>
          <w:spacing w:val="-5"/>
          <w:sz w:val="25"/>
          <w:szCs w:val="25"/>
          <w:lang w:eastAsia="ru-RU"/>
        </w:rPr>
        <w:t>Как хранить информацию из электронного журнала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Электронный журнал можно хранить в электронном и бумажном виде. В любом случае правила хранения надо указать в локальном акте, например </w:t>
      </w:r>
      <w:hyperlink r:id="rId24" w:anchor="/document/118/51901/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положении о классном журнале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Чтобы </w:t>
      </w:r>
      <w:hyperlink r:id="rId25" w:anchor="/document/16/2318/dfasgorxbs/" w:tooltip="Как обеспечить сохранность документов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обеспечить сохранность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 храните сведения из журнала в электронном виде на двух материальных носителях и дополнительно распечатайте и храните их в бумажном виде. В качестве материальных носителей можно использовать карты памяти или диски. Распечатанные сведения надо сшить, пронумеровать, удостоверить подписью уполномоченного лица, например директора, и заверить печатью школы. Сформируйте отдельно сводную ведомость и оформите ее по </w:t>
      </w:r>
      <w:hyperlink r:id="rId26" w:anchor="/document/16/14407/" w:tooltip="Как организовать делопроизводство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правилам делопроизводства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образовательной организации. Сведения из журнала в электронном и печатном виде и сводную ведомость </w:t>
      </w:r>
      <w:hyperlink r:id="rId27" w:anchor="/document/16/2318/dfasn0sdu9/" w:tooltip="Когда и как передать дело в архив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передайте на хранение в архив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.</w:t>
      </w:r>
    </w:p>
    <w:p w:rsidR="00031FB3" w:rsidRPr="00031FB3" w:rsidRDefault="00031FB3" w:rsidP="00031FB3">
      <w:pPr>
        <w:spacing w:after="115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Храните сведения из электронного журнала и сводную ведомость столько, сколько устанавливает </w:t>
      </w:r>
      <w:hyperlink r:id="rId28" w:anchor="/document/16/15674/" w:tooltip="Как разработать номенклатуру дел" w:history="1">
        <w:r w:rsidRPr="00031FB3">
          <w:rPr>
            <w:rFonts w:ascii="Arial" w:eastAsia="Times New Roman" w:hAnsi="Arial" w:cs="Arial"/>
            <w:color w:val="0061EF"/>
            <w:sz w:val="16"/>
            <w:u w:val="single"/>
            <w:lang w:eastAsia="ru-RU"/>
          </w:rPr>
          <w:t>номенклатура дел образовательной организации</w:t>
        </w:r>
      </w:hyperlink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.</w:t>
      </w:r>
    </w:p>
    <w:p w:rsidR="00031FB3" w:rsidRPr="00031FB3" w:rsidRDefault="00031FB3" w:rsidP="00E35412">
      <w:pPr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031FB3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</w:r>
    </w:p>
    <w:p w:rsidR="0004273C" w:rsidRDefault="0004273C"/>
    <w:p w:rsidR="00907DD8" w:rsidRDefault="00907DD8"/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lastRenderedPageBreak/>
        <w:t>Муниципальное бюджетное общеобразовательное учреждение «Школа № 3»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(МБОУ Школа № 3)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2"/>
        <w:gridCol w:w="844"/>
        <w:gridCol w:w="1299"/>
      </w:tblGrid>
      <w:tr w:rsidR="00907DD8" w:rsidTr="00907DD8"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07DD8" w:rsidRDefault="00907DD8">
            <w:pPr>
              <w:spacing w:line="196" w:lineRule="atLeast"/>
              <w:rPr>
                <w:rStyle w:val="sfwc"/>
              </w:rPr>
            </w:pPr>
            <w:r>
              <w:rPr>
                <w:rStyle w:val="sfwc"/>
                <w:rFonts w:ascii="Arial" w:hAnsi="Arial" w:cs="Arial"/>
                <w:color w:val="333333"/>
                <w:sz w:val="15"/>
                <w:szCs w:val="15"/>
              </w:rPr>
              <w:t>С</w:t>
            </w:r>
          </w:p>
          <w:p w:rsidR="00907DD8" w:rsidRDefault="00907DD8">
            <w:pPr>
              <w:spacing w:line="196" w:lineRule="atLeast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z w:val="15"/>
                <w:szCs w:val="15"/>
              </w:rPr>
              <w:t>ОГЛАСОВАНО</w:t>
            </w:r>
          </w:p>
        </w:tc>
        <w:tc>
          <w:tcPr>
            <w:tcW w:w="0" w:type="auto"/>
            <w:gridSpan w:val="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07DD8" w:rsidRDefault="00907DD8">
            <w:pPr>
              <w:spacing w:line="196" w:lineRule="atLeast"/>
              <w:jc w:val="center"/>
              <w:rPr>
                <w:rStyle w:val="sfwc"/>
                <w:sz w:val="24"/>
                <w:szCs w:val="24"/>
              </w:rPr>
            </w:pPr>
            <w:r>
              <w:rPr>
                <w:rStyle w:val="sfwc"/>
                <w:rFonts w:ascii="Arial" w:hAnsi="Arial" w:cs="Arial"/>
                <w:color w:val="333333"/>
                <w:sz w:val="15"/>
                <w:szCs w:val="15"/>
              </w:rPr>
              <w:t>УТВЕРЖДАЮ</w:t>
            </w:r>
          </w:p>
        </w:tc>
      </w:tr>
      <w:tr w:rsidR="00907DD8" w:rsidTr="00907DD8"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07DD8" w:rsidRDefault="00907DD8">
            <w:pPr>
              <w:spacing w:line="196" w:lineRule="atLeast"/>
              <w:rPr>
                <w:rFonts w:ascii="Arial" w:hAnsi="Arial" w:cs="Arial"/>
                <w:color w:val="333333"/>
                <w:sz w:val="15"/>
                <w:szCs w:val="15"/>
              </w:rPr>
            </w:pPr>
            <w:r>
              <w:rPr>
                <w:rStyle w:val="fill"/>
                <w:rFonts w:ascii="Arial" w:hAnsi="Arial" w:cs="Arial"/>
                <w:i/>
                <w:iCs/>
                <w:color w:val="333333"/>
                <w:sz w:val="15"/>
                <w:szCs w:val="15"/>
                <w:shd w:val="clear" w:color="auto" w:fill="FFFFCC"/>
              </w:rPr>
              <w:t>Педагогическим советом</w:t>
            </w:r>
          </w:p>
        </w:tc>
        <w:tc>
          <w:tcPr>
            <w:tcW w:w="0" w:type="auto"/>
            <w:gridSpan w:val="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07DD8" w:rsidRDefault="00907DD8">
            <w:pPr>
              <w:spacing w:line="196" w:lineRule="atLeast"/>
              <w:jc w:val="center"/>
              <w:rPr>
                <w:rFonts w:ascii="Arial" w:hAnsi="Arial" w:cs="Arial"/>
                <w:color w:val="333333"/>
                <w:sz w:val="15"/>
                <w:szCs w:val="15"/>
              </w:rPr>
            </w:pPr>
            <w:r>
              <w:rPr>
                <w:rStyle w:val="fill"/>
                <w:rFonts w:ascii="Arial" w:hAnsi="Arial" w:cs="Arial"/>
                <w:i/>
                <w:iCs/>
                <w:color w:val="333333"/>
                <w:sz w:val="15"/>
                <w:szCs w:val="15"/>
                <w:shd w:val="clear" w:color="auto" w:fill="FFFFCC"/>
              </w:rPr>
              <w:t>Директор МБОУ Школа № 3</w:t>
            </w:r>
          </w:p>
        </w:tc>
      </w:tr>
      <w:tr w:rsidR="00907DD8" w:rsidTr="00907DD8"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  <w:hideMark/>
          </w:tcPr>
          <w:p w:rsidR="00907DD8" w:rsidRDefault="00907DD8">
            <w:pPr>
              <w:spacing w:line="196" w:lineRule="atLeast"/>
              <w:rPr>
                <w:rFonts w:ascii="Arial" w:hAnsi="Arial" w:cs="Arial"/>
                <w:color w:val="333333"/>
                <w:sz w:val="15"/>
                <w:szCs w:val="15"/>
              </w:rPr>
            </w:pPr>
            <w:r>
              <w:rPr>
                <w:rStyle w:val="fill"/>
                <w:rFonts w:ascii="Arial" w:hAnsi="Arial" w:cs="Arial"/>
                <w:i/>
                <w:iCs/>
                <w:color w:val="333333"/>
                <w:sz w:val="15"/>
                <w:szCs w:val="15"/>
                <w:shd w:val="clear" w:color="auto" w:fill="FFFFCC"/>
              </w:rPr>
              <w:t>МБОУ «Школа № 3»</w:t>
            </w:r>
          </w:p>
        </w:tc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  <w:hideMark/>
          </w:tcPr>
          <w:p w:rsidR="00907DD8" w:rsidRDefault="00907DD8">
            <w:pPr>
              <w:spacing w:line="196" w:lineRule="atLeast"/>
              <w:jc w:val="center"/>
              <w:rPr>
                <w:rFonts w:ascii="Arial" w:hAnsi="Arial" w:cs="Arial"/>
                <w:color w:val="333333"/>
                <w:sz w:val="15"/>
                <w:szCs w:val="15"/>
              </w:rPr>
            </w:pPr>
            <w:r>
              <w:rPr>
                <w:rStyle w:val="fill"/>
                <w:rFonts w:ascii="Arial" w:hAnsi="Arial" w:cs="Arial"/>
                <w:i/>
                <w:iCs/>
                <w:color w:val="333333"/>
                <w:sz w:val="15"/>
                <w:szCs w:val="15"/>
                <w:shd w:val="clear" w:color="auto" w:fill="FFFFCC"/>
              </w:rPr>
              <w:t>Иванов</w:t>
            </w:r>
          </w:p>
        </w:tc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  <w:hideMark/>
          </w:tcPr>
          <w:p w:rsidR="00907DD8" w:rsidRDefault="00907DD8">
            <w:pPr>
              <w:spacing w:line="196" w:lineRule="atLeast"/>
              <w:jc w:val="center"/>
              <w:rPr>
                <w:rFonts w:ascii="Arial" w:hAnsi="Arial" w:cs="Arial"/>
                <w:color w:val="333333"/>
                <w:sz w:val="15"/>
                <w:szCs w:val="15"/>
              </w:rPr>
            </w:pPr>
            <w:r>
              <w:rPr>
                <w:rStyle w:val="fill"/>
                <w:rFonts w:ascii="Arial" w:hAnsi="Arial" w:cs="Arial"/>
                <w:i/>
                <w:iCs/>
                <w:color w:val="333333"/>
                <w:sz w:val="15"/>
                <w:szCs w:val="15"/>
                <w:shd w:val="clear" w:color="auto" w:fill="FFFFCC"/>
              </w:rPr>
              <w:t>И.И. Иванов</w:t>
            </w:r>
          </w:p>
        </w:tc>
      </w:tr>
      <w:tr w:rsidR="00907DD8" w:rsidTr="00907DD8"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07DD8" w:rsidRDefault="00907DD8">
            <w:pPr>
              <w:spacing w:line="196" w:lineRule="atLeast"/>
              <w:rPr>
                <w:rFonts w:ascii="Arial" w:hAnsi="Arial" w:cs="Arial"/>
                <w:color w:val="333333"/>
                <w:sz w:val="15"/>
                <w:szCs w:val="15"/>
              </w:rPr>
            </w:pPr>
            <w:r>
              <w:rPr>
                <w:rFonts w:ascii="Arial" w:hAnsi="Arial" w:cs="Arial"/>
                <w:color w:val="333333"/>
                <w:sz w:val="15"/>
                <w:szCs w:val="15"/>
              </w:rPr>
              <w:t>(протокол от </w:t>
            </w:r>
            <w:r>
              <w:rPr>
                <w:rStyle w:val="fill"/>
                <w:rFonts w:ascii="Arial" w:hAnsi="Arial" w:cs="Arial"/>
                <w:i/>
                <w:iCs/>
                <w:color w:val="333333"/>
                <w:sz w:val="15"/>
                <w:szCs w:val="15"/>
                <w:shd w:val="clear" w:color="auto" w:fill="FFFFCC"/>
              </w:rPr>
              <w:t>25 августа 2017 г.</w:t>
            </w:r>
            <w:r>
              <w:rPr>
                <w:rFonts w:ascii="Arial" w:hAnsi="Arial" w:cs="Arial"/>
                <w:color w:val="333333"/>
                <w:sz w:val="15"/>
                <w:szCs w:val="15"/>
              </w:rPr>
              <w:t> № </w:t>
            </w:r>
            <w:r>
              <w:rPr>
                <w:rStyle w:val="fill"/>
                <w:rFonts w:ascii="Arial" w:hAnsi="Arial" w:cs="Arial"/>
                <w:i/>
                <w:iCs/>
                <w:color w:val="333333"/>
                <w:sz w:val="15"/>
                <w:szCs w:val="15"/>
                <w:shd w:val="clear" w:color="auto" w:fill="FFFFCC"/>
              </w:rPr>
              <w:t>7</w:t>
            </w:r>
            <w:r>
              <w:rPr>
                <w:rFonts w:ascii="Arial" w:hAnsi="Arial" w:cs="Arial"/>
                <w:color w:val="333333"/>
                <w:sz w:val="15"/>
                <w:szCs w:val="15"/>
              </w:rPr>
              <w:t>)</w:t>
            </w:r>
          </w:p>
        </w:tc>
        <w:tc>
          <w:tcPr>
            <w:tcW w:w="0" w:type="auto"/>
            <w:gridSpan w:val="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07DD8" w:rsidRDefault="00907DD8">
            <w:pPr>
              <w:spacing w:line="196" w:lineRule="atLeast"/>
              <w:jc w:val="center"/>
              <w:rPr>
                <w:rFonts w:ascii="Arial" w:hAnsi="Arial" w:cs="Arial"/>
                <w:color w:val="333333"/>
                <w:sz w:val="15"/>
                <w:szCs w:val="15"/>
              </w:rPr>
            </w:pPr>
            <w:r>
              <w:rPr>
                <w:rStyle w:val="fill"/>
                <w:rFonts w:ascii="Arial" w:hAnsi="Arial" w:cs="Arial"/>
                <w:i/>
                <w:iCs/>
                <w:color w:val="333333"/>
                <w:sz w:val="15"/>
                <w:szCs w:val="15"/>
                <w:shd w:val="clear" w:color="auto" w:fill="FFFFCC"/>
              </w:rPr>
              <w:t>28 августа 2017 г.</w:t>
            </w:r>
          </w:p>
        </w:tc>
      </w:tr>
      <w:tr w:rsidR="00907DD8" w:rsidTr="00907DD8"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907DD8" w:rsidRDefault="00907DD8">
            <w:pPr>
              <w:spacing w:line="196" w:lineRule="atLeast"/>
              <w:rPr>
                <w:rFonts w:ascii="Arial" w:hAnsi="Arial" w:cs="Arial"/>
                <w:color w:val="333333"/>
                <w:sz w:val="15"/>
                <w:szCs w:val="15"/>
              </w:rPr>
            </w:pPr>
          </w:p>
        </w:tc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907DD8" w:rsidRDefault="00907DD8">
            <w:pPr>
              <w:spacing w:line="196" w:lineRule="atLeast"/>
              <w:rPr>
                <w:rFonts w:ascii="Arial" w:hAnsi="Arial" w:cs="Arial"/>
                <w:color w:val="333333"/>
                <w:sz w:val="15"/>
                <w:szCs w:val="15"/>
              </w:rPr>
            </w:pPr>
          </w:p>
        </w:tc>
        <w:tc>
          <w:tcPr>
            <w:tcW w:w="0" w:type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907DD8" w:rsidRDefault="00907DD8">
            <w:pPr>
              <w:spacing w:line="196" w:lineRule="atLeast"/>
              <w:rPr>
                <w:rFonts w:ascii="Arial" w:hAnsi="Arial" w:cs="Arial"/>
                <w:color w:val="333333"/>
                <w:sz w:val="15"/>
                <w:szCs w:val="15"/>
              </w:rPr>
            </w:pPr>
          </w:p>
        </w:tc>
      </w:tr>
    </w:tbl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Style w:val="sfwc"/>
          <w:rFonts w:ascii="Courier New" w:hAnsi="Courier New" w:cs="Courier New"/>
          <w:b/>
          <w:bCs/>
          <w:color w:val="333333"/>
          <w:sz w:val="16"/>
          <w:szCs w:val="16"/>
        </w:rPr>
      </w:pPr>
      <w:r>
        <w:rPr>
          <w:rStyle w:val="sfwc"/>
          <w:rFonts w:ascii="Courier New" w:hAnsi="Courier New" w:cs="Courier New"/>
          <w:b/>
          <w:bCs/>
          <w:color w:val="333333"/>
          <w:sz w:val="16"/>
          <w:szCs w:val="16"/>
        </w:rPr>
        <w:t>Положение</w:t>
      </w:r>
    </w:p>
    <w:p w:rsidR="00907DD8" w:rsidRDefault="00907DD8" w:rsidP="00907DD8">
      <w:pPr>
        <w:pStyle w:val="HTML"/>
      </w:pPr>
      <w:r>
        <w:rPr>
          <w:color w:val="333333"/>
          <w:sz w:val="16"/>
          <w:szCs w:val="16"/>
        </w:rPr>
        <w:br/>
      </w:r>
      <w:r>
        <w:rPr>
          <w:b/>
          <w:bCs/>
          <w:color w:val="333333"/>
          <w:sz w:val="16"/>
          <w:szCs w:val="16"/>
        </w:rPr>
        <w:t>о журнале успеваемости (классном журнале)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> 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b/>
          <w:bCs/>
          <w:color w:val="333333"/>
          <w:sz w:val="16"/>
          <w:szCs w:val="16"/>
        </w:rPr>
        <w:t>1. Общие положения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1.1. Настоящее Положение о журнале успеваемости (классном журнале) </w:t>
      </w:r>
      <w:proofErr w:type="gramStart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муниципального</w:t>
      </w:r>
      <w:proofErr w:type="gramEnd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бюджетного общеобразовательного учреждения «Школа № 3»</w:t>
      </w:r>
      <w:r>
        <w:rPr>
          <w:color w:val="333333"/>
          <w:sz w:val="16"/>
          <w:szCs w:val="16"/>
        </w:rPr>
        <w:t xml:space="preserve"> (далее – Положение)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разработано в соответствии с </w:t>
      </w:r>
      <w:hyperlink r:id="rId29" w:anchor="/document/99/902389617/" w:history="1">
        <w:r>
          <w:rPr>
            <w:rStyle w:val="a4"/>
            <w:color w:val="028E2F"/>
            <w:sz w:val="16"/>
            <w:szCs w:val="16"/>
            <w:u w:val="none"/>
          </w:rPr>
          <w:t>Федеральным законом от 29 декабря 2012 г. № 273-ФЗ</w:t>
        </w:r>
      </w:hyperlink>
      <w:r>
        <w:rPr>
          <w:color w:val="333333"/>
          <w:sz w:val="16"/>
          <w:szCs w:val="16"/>
        </w:rPr>
        <w:t xml:space="preserve"> «</w:t>
      </w:r>
      <w:proofErr w:type="gramStart"/>
      <w:r>
        <w:rPr>
          <w:color w:val="333333"/>
          <w:sz w:val="16"/>
          <w:szCs w:val="16"/>
        </w:rPr>
        <w:t>Об</w:t>
      </w:r>
      <w:proofErr w:type="gramEnd"/>
      <w:r>
        <w:rPr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образовании</w:t>
      </w:r>
      <w:proofErr w:type="gramEnd"/>
      <w:r>
        <w:rPr>
          <w:color w:val="333333"/>
          <w:sz w:val="16"/>
          <w:szCs w:val="16"/>
        </w:rPr>
        <w:t xml:space="preserve"> в Российской Федерации».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rFonts w:ascii="Courier New" w:hAnsi="Courier New" w:cs="Courier New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1.2. Положение определяет правила ведения в </w:t>
      </w:r>
      <w:proofErr w:type="gramStart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муниципальном</w:t>
      </w:r>
      <w:proofErr w:type="gramEnd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 бюджетном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общеобразовательном </w:t>
      </w:r>
      <w:proofErr w:type="gramStart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учреждении</w:t>
      </w:r>
      <w:proofErr w:type="gramEnd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 «Школа № 3»</w:t>
      </w:r>
      <w:r>
        <w:rPr>
          <w:color w:val="333333"/>
          <w:sz w:val="16"/>
          <w:szCs w:val="16"/>
        </w:rPr>
        <w:t xml:space="preserve"> (далее – школа) журнала успеваемости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(классного журнала) в бумажном и электронном виде, </w:t>
      </w:r>
      <w:proofErr w:type="gramStart"/>
      <w:r>
        <w:rPr>
          <w:color w:val="333333"/>
          <w:sz w:val="16"/>
          <w:szCs w:val="16"/>
        </w:rPr>
        <w:t>контроля за</w:t>
      </w:r>
      <w:proofErr w:type="gramEnd"/>
      <w:r>
        <w:rPr>
          <w:color w:val="333333"/>
          <w:sz w:val="16"/>
          <w:szCs w:val="16"/>
        </w:rPr>
        <w:t xml:space="preserve"> его ведением и особенности его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хранения.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 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b/>
          <w:bCs/>
          <w:color w:val="333333"/>
          <w:sz w:val="16"/>
          <w:szCs w:val="16"/>
        </w:rPr>
        <w:t>2. Правила и порядок работы с классным журналом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2.1. Классный журнал предназначен для контроля успеваемости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обучающихся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, посещения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ими занятий в течение учебного года и является обязательной школьной документацией.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2.2. Классный журнал заводят ежегодно на каждый класс, который укомплектован в школе.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2.3. Классный журнал ведут классные руководители, учителя начальных классов и учителя-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предметники, должностные лица, которые контролируют правильность ведения, оформления 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хранения классных журналов.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2.4. Порядок оформления классного журнала, его заполнения утверждается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локальным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rStyle w:val="sfwc"/>
        </w:rPr>
      </w:pPr>
      <w:r>
        <w:rPr>
          <w:color w:val="333333"/>
          <w:sz w:val="16"/>
          <w:szCs w:val="16"/>
        </w:rPr>
        <w:br/>
        <w:t xml:space="preserve">нормативным актом </w:t>
      </w:r>
      <w:r>
        <w:rPr>
          <w:rStyle w:val="sfwc"/>
          <w:color w:val="333333"/>
          <w:sz w:val="16"/>
          <w:szCs w:val="16"/>
        </w:rPr>
        <w:t>школы</w:t>
      </w:r>
    </w:p>
    <w:p w:rsidR="00907DD8" w:rsidRDefault="00907DD8" w:rsidP="00907DD8">
      <w:pPr>
        <w:pStyle w:val="HTML"/>
      </w:pP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2.5. Родители могут ознакомиться с классным журналом в бумажном виде только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в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присутствии</w:t>
      </w:r>
      <w:proofErr w:type="gramEnd"/>
      <w:r>
        <w:rPr>
          <w:color w:val="333333"/>
          <w:sz w:val="16"/>
          <w:szCs w:val="16"/>
        </w:rPr>
        <w:t xml:space="preserve"> лиц, уполномоченных вести журнал. Доступ к электронному журналу обеспечивается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в порядке, предусмотренном локальным нормативным актом школы.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2.6. Выписка из классного журнала с текущими отметками и результатами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промежуточной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аттестации предоставляется по заявлению совершеннолетних обучающихся и родителей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несовершеннолетних обучающихся.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2.7. Классный журнал в бумажном виде на уроки приносят учителя или классные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руководители, которые несут ответственность за ведение, состояние и сохранность </w:t>
      </w:r>
      <w:proofErr w:type="gramStart"/>
      <w:r>
        <w:rPr>
          <w:color w:val="333333"/>
          <w:sz w:val="16"/>
          <w:szCs w:val="16"/>
        </w:rPr>
        <w:t>классного</w:t>
      </w:r>
      <w:proofErr w:type="gramEnd"/>
      <w:r>
        <w:rPr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журнала во время образовательного процесса.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2.8. Передавать классный журнал обучающимся, давать им доступ к работе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с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электронным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lastRenderedPageBreak/>
        <w:br/>
        <w:t>журналом запрещено.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 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b/>
          <w:bCs/>
          <w:color w:val="333333"/>
          <w:sz w:val="16"/>
          <w:szCs w:val="16"/>
        </w:rPr>
        <w:t>3. Ведение журнала классными руководителями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3.1. Классные руководители готовят классный журнал на текущий учебный год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до</w:t>
      </w:r>
      <w:proofErr w:type="gramEnd"/>
      <w:r>
        <w:rPr>
          <w:rFonts w:ascii="Courier New" w:hAnsi="Courier New" w:cs="Courier New"/>
          <w:i/>
          <w:iCs/>
          <w:color w:val="333333"/>
          <w:sz w:val="16"/>
          <w:szCs w:val="16"/>
        </w:rPr>
        <w:t xml:space="preserve"> </w:t>
      </w:r>
      <w:proofErr w:type="gramStart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его</w:t>
      </w:r>
      <w:proofErr w:type="gramEnd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начала</w:t>
      </w:r>
      <w:r>
        <w:rPr>
          <w:color w:val="333333"/>
          <w:sz w:val="16"/>
          <w:szCs w:val="16"/>
        </w:rPr>
        <w:t>. Классные руководители оформляют титульный лист журнала и заполняют: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оглавление журнала по предметам учебного плана;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общие сведения об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обучающихся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>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названия предметов, Ф.И.О. учителя и списки обучающихся на предметных страницах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классного журнала;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– списки обучающихся в сводных ведомостях учета посещаемости и успеваемости.</w:t>
      </w:r>
      <w:proofErr w:type="gramEnd"/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3.2. В течение учебного года классные руководители оформляют изменения списочного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состава обучающихся и общих сведений о них, ведут разделы классного журнала: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сведения о количестве уроков, пропущенных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обучающимися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>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сводная ведомость учета посещаемости;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сводная ведомость учета успеваемости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обучающихся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>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сведения о занятиях во внеурочное время;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классные часы;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выполнение образовательных программ.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3.3. Изменения в списках обучающихся классный руководитель вносит в классный журнал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не позднее рабочего дня, следующего за днем издания соответствующего распорядительного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акта.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3.4. Информацию о классных часах классный руководитель вносит в день проведения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классного часа.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3.5. Классный руководитель проверяет правильность оформления предметных страниц 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актуальность сведений в иных разделах классного журнала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еженедельно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 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b/>
          <w:bCs/>
          <w:color w:val="333333"/>
          <w:sz w:val="16"/>
          <w:szCs w:val="16"/>
        </w:rPr>
        <w:t>4. Ведение журнала учителями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4.1. Учителя, проводящие уроки, заполняют предметные страницы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в день проведения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урока</w:t>
      </w:r>
      <w:r>
        <w:rPr>
          <w:color w:val="333333"/>
          <w:sz w:val="16"/>
          <w:szCs w:val="16"/>
        </w:rPr>
        <w:t>. Делать записи об уроках заранее запрещено.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Количество часов на предметной странице должно соответствовать учебному плану школы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и рабочей программе учебного предмета.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4.2. Учителя своевременно вносят в классный журнал оценки успеваемости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обучающихся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сведения о посещаемости на странице преподаваемого предмета.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4.3. Оценки успеваемости за устные ответы выставляют в классный журнал в день </w:t>
      </w:r>
    </w:p>
    <w:p w:rsidR="00907DD8" w:rsidRDefault="00907DD8" w:rsidP="00907DD8">
      <w:pPr>
        <w:pStyle w:val="HTML"/>
        <w:rPr>
          <w:rStyle w:val="sfwc"/>
        </w:rPr>
      </w:pPr>
      <w:r>
        <w:rPr>
          <w:color w:val="333333"/>
          <w:sz w:val="16"/>
          <w:szCs w:val="16"/>
        </w:rPr>
        <w:br/>
        <w:t xml:space="preserve">проведения урока. Оценки за письменные работы, предусмотренные </w:t>
      </w:r>
      <w:proofErr w:type="gramStart"/>
      <w:r>
        <w:rPr>
          <w:rStyle w:val="sfwc"/>
          <w:color w:val="333333"/>
          <w:sz w:val="16"/>
          <w:szCs w:val="16"/>
        </w:rPr>
        <w:t>локальным</w:t>
      </w:r>
      <w:proofErr w:type="gramEnd"/>
    </w:p>
    <w:p w:rsidR="00907DD8" w:rsidRDefault="00907DD8" w:rsidP="00907DD8">
      <w:pPr>
        <w:pStyle w:val="HTML"/>
      </w:pPr>
      <w:r>
        <w:rPr>
          <w:color w:val="333333"/>
          <w:sz w:val="16"/>
          <w:szCs w:val="16"/>
        </w:rPr>
        <w:t xml:space="preserve"> нормативным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актом школы, выставляют в следующие сроки: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− во 2–11-х классах –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к следующему уроку</w:t>
      </w:r>
      <w:r>
        <w:rPr>
          <w:rFonts w:ascii="Courier New" w:hAnsi="Courier New" w:cs="Courier New"/>
          <w:color w:val="333333"/>
          <w:sz w:val="16"/>
          <w:szCs w:val="16"/>
        </w:rPr>
        <w:t>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− в начальных классах –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не позднее чем через два рабочих дня </w:t>
      </w:r>
      <w:proofErr w:type="gramStart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с даты проведения</w:t>
      </w:r>
      <w:proofErr w:type="gramEnd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работ</w:t>
      </w:r>
      <w:r>
        <w:rPr>
          <w:color w:val="333333"/>
          <w:sz w:val="16"/>
          <w:szCs w:val="16"/>
        </w:rPr>
        <w:t>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rFonts w:ascii="Courier New" w:hAnsi="Courier New" w:cs="Courier New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− в 5–9-х классах –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не позднее чем через пять рабочих дней </w:t>
      </w:r>
      <w:proofErr w:type="gramStart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с даты проведения</w:t>
      </w:r>
      <w:proofErr w:type="gramEnd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работ</w:t>
      </w:r>
      <w:r>
        <w:rPr>
          <w:color w:val="333333"/>
          <w:sz w:val="16"/>
          <w:szCs w:val="16"/>
        </w:rPr>
        <w:t>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rFonts w:ascii="Courier New" w:hAnsi="Courier New" w:cs="Courier New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− в 10, 11-х классах –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не позднее чем через пять рабочих дней </w:t>
      </w:r>
      <w:proofErr w:type="gramStart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с даты проведения</w:t>
      </w:r>
      <w:proofErr w:type="gramEnd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работ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Оценки за письменные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городские, окружные, районные работы</w:t>
      </w:r>
      <w:r>
        <w:rPr>
          <w:rFonts w:ascii="Courier New" w:hAnsi="Courier New" w:cs="Courier New"/>
          <w:color w:val="333333"/>
          <w:sz w:val="16"/>
          <w:szCs w:val="16"/>
        </w:rPr>
        <w:t xml:space="preserve"> выставляют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в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lastRenderedPageBreak/>
        <w:br/>
        <w:t xml:space="preserve">классный журнал в случаях и порядке, предусмотренном локальным нормативным актом школы,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не позднее</w:t>
      </w:r>
      <w:r>
        <w:rPr>
          <w:i/>
          <w:iCs/>
          <w:color w:val="333333"/>
          <w:sz w:val="16"/>
          <w:szCs w:val="16"/>
        </w:rPr>
        <w:t xml:space="preserve">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следующего рабочего дня </w:t>
      </w:r>
      <w:proofErr w:type="gramStart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с даты объявления</w:t>
      </w:r>
      <w:proofErr w:type="gramEnd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 результатов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rFonts w:ascii="Courier New" w:hAnsi="Courier New" w:cs="Courier New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4.4. Результаты промежуточной аттестации выставляют в классный журнал не позднее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чем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за два рабочих дня до окончания четверти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4.5. Результаты итоговой аттестации выставляют в классный журнал не позднее </w:t>
      </w:r>
    </w:p>
    <w:p w:rsidR="00907DD8" w:rsidRDefault="00907DD8" w:rsidP="00907DD8">
      <w:pPr>
        <w:pStyle w:val="HTML"/>
        <w:rPr>
          <w:rStyle w:val="fill"/>
          <w:i/>
          <w:iCs/>
          <w:shd w:val="clear" w:color="auto" w:fill="FFFFCC"/>
        </w:rPr>
      </w:pPr>
      <w:r>
        <w:rPr>
          <w:color w:val="333333"/>
          <w:sz w:val="16"/>
          <w:szCs w:val="16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следующего рабочего дня </w:t>
      </w:r>
      <w:proofErr w:type="gramStart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с даты объявления</w:t>
      </w:r>
      <w:proofErr w:type="gramEnd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 результатов итоговой аттестации или </w:t>
      </w:r>
    </w:p>
    <w:p w:rsidR="00907DD8" w:rsidRDefault="00907DD8" w:rsidP="00907DD8">
      <w:pPr>
        <w:pStyle w:val="HTML"/>
        <w:rPr>
          <w:rStyle w:val="fill"/>
          <w:i/>
          <w:iCs/>
          <w:color w:val="333333"/>
          <w:sz w:val="16"/>
          <w:szCs w:val="16"/>
          <w:shd w:val="clear" w:color="auto" w:fill="FFFFCC"/>
        </w:rPr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даты объявления результатов апелляций о несогласии с результатами итоговой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аттестации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4.6. Сведения о домашнем задании по предмету учителя отражают в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соответствующих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rStyle w:val="fill"/>
          <w:i/>
          <w:iCs/>
          <w:shd w:val="clear" w:color="auto" w:fill="FFFFCC"/>
        </w:rPr>
      </w:pPr>
      <w:r>
        <w:rPr>
          <w:color w:val="333333"/>
          <w:sz w:val="16"/>
          <w:szCs w:val="16"/>
        </w:rPr>
        <w:br/>
        <w:t xml:space="preserve">графах предметных страниц классного журнала в день проведения урока не позднее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чем </w:t>
      </w:r>
      <w:proofErr w:type="gramStart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через</w:t>
      </w:r>
      <w:proofErr w:type="gramEnd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один час после окончания всех занятий данных обучающихся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4.7. В случае замены урока соответствующие записи в классном журнале делает учитель,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который</w:t>
      </w:r>
      <w:proofErr w:type="gramEnd"/>
      <w:r>
        <w:rPr>
          <w:color w:val="333333"/>
          <w:sz w:val="16"/>
          <w:szCs w:val="16"/>
        </w:rPr>
        <w:t xml:space="preserve"> проводит замену урока.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4.8. В случае если доступ к электронному журналу невозможен по техническим причинам, </w:t>
      </w:r>
    </w:p>
    <w:p w:rsidR="00907DD8" w:rsidRDefault="00907DD8" w:rsidP="00907DD8">
      <w:pPr>
        <w:pStyle w:val="HTML"/>
        <w:rPr>
          <w:rStyle w:val="fill"/>
          <w:i/>
          <w:iCs/>
          <w:shd w:val="clear" w:color="auto" w:fill="FFFFCC"/>
        </w:rPr>
      </w:pPr>
      <w:r>
        <w:rPr>
          <w:color w:val="333333"/>
          <w:sz w:val="16"/>
          <w:szCs w:val="16"/>
        </w:rPr>
        <w:br/>
        <w:t xml:space="preserve">журнал должен быть заполнен в течение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рабочего дня с момента возобновления доступа </w:t>
      </w:r>
      <w:proofErr w:type="gramStart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к</w:t>
      </w:r>
      <w:proofErr w:type="gramEnd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нему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4.9. При организации обучения на дому текущие, промежуточные и итоговые отметки </w:t>
      </w:r>
    </w:p>
    <w:p w:rsidR="00907DD8" w:rsidRDefault="00907DD8" w:rsidP="00907DD8">
      <w:pPr>
        <w:pStyle w:val="HTML"/>
        <w:rPr>
          <w:rStyle w:val="sfwc"/>
        </w:rPr>
      </w:pPr>
      <w:r>
        <w:rPr>
          <w:color w:val="333333"/>
          <w:sz w:val="16"/>
          <w:szCs w:val="16"/>
        </w:rPr>
        <w:br/>
        <w:t xml:space="preserve">выставляют в журнале обучения на </w:t>
      </w:r>
      <w:r>
        <w:rPr>
          <w:rStyle w:val="sfwc"/>
          <w:color w:val="333333"/>
          <w:sz w:val="16"/>
          <w:szCs w:val="16"/>
        </w:rPr>
        <w:t>дому</w:t>
      </w:r>
    </w:p>
    <w:p w:rsidR="00907DD8" w:rsidRDefault="00907DD8" w:rsidP="00907DD8">
      <w:pPr>
        <w:pStyle w:val="HTML"/>
      </w:pPr>
      <w:r>
        <w:rPr>
          <w:color w:val="333333"/>
          <w:sz w:val="16"/>
          <w:szCs w:val="16"/>
        </w:rPr>
        <w:t xml:space="preserve">. В конце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четверти</w:t>
      </w:r>
      <w:r>
        <w:rPr>
          <w:color w:val="333333"/>
          <w:sz w:val="16"/>
          <w:szCs w:val="16"/>
        </w:rPr>
        <w:t xml:space="preserve">, года учителя, проводящие уроки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для </w:t>
      </w:r>
      <w:proofErr w:type="gramStart"/>
      <w:r>
        <w:rPr>
          <w:color w:val="333333"/>
          <w:sz w:val="16"/>
          <w:szCs w:val="16"/>
        </w:rPr>
        <w:t>обучающихся</w:t>
      </w:r>
      <w:proofErr w:type="gramEnd"/>
      <w:r>
        <w:rPr>
          <w:color w:val="333333"/>
          <w:sz w:val="16"/>
          <w:szCs w:val="16"/>
        </w:rPr>
        <w:t xml:space="preserve"> на дому, выставляют в классный журнал результаты промежуточной и итоговой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аттестации в порядке, предусмотренном пунктами 4.4, 4.5 настоящего Положения.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4.10. При организации обучения в медицинской организации текущие, промежуточные 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итоговые отметки из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справки об обучении</w:t>
      </w:r>
      <w:r>
        <w:rPr>
          <w:color w:val="333333"/>
          <w:sz w:val="16"/>
          <w:szCs w:val="16"/>
        </w:rPr>
        <w:t xml:space="preserve"> с результатами успеваемости переносят в </w:t>
      </w:r>
      <w:proofErr w:type="gramStart"/>
      <w:r>
        <w:rPr>
          <w:color w:val="333333"/>
          <w:sz w:val="16"/>
          <w:szCs w:val="16"/>
        </w:rPr>
        <w:t>классный</w:t>
      </w:r>
      <w:proofErr w:type="gramEnd"/>
      <w:r>
        <w:rPr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журнал.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Оригинал справки об обучении подшивают в личное дело </w:t>
      </w:r>
      <w:proofErr w:type="gramStart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обучающегося</w:t>
      </w:r>
      <w:proofErr w:type="gramEnd"/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 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b/>
          <w:bCs/>
          <w:color w:val="333333"/>
          <w:sz w:val="16"/>
          <w:szCs w:val="16"/>
        </w:rPr>
        <w:t>5. Ведение листка здоровья классного журнала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5.1. Листок здоровья классного журнала оформляет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медицинский работник школы</w:t>
      </w:r>
      <w:r>
        <w:rPr>
          <w:rFonts w:ascii="Courier New" w:hAnsi="Courier New" w:cs="Courier New"/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5.2. Листок здоровья заполняется на основании сведений из медицинских карт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обучающихся</w:t>
      </w:r>
      <w:proofErr w:type="gramEnd"/>
      <w:r>
        <w:rPr>
          <w:color w:val="333333"/>
          <w:sz w:val="16"/>
          <w:szCs w:val="16"/>
        </w:rPr>
        <w:t xml:space="preserve">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до начала учебного года</w:t>
      </w:r>
      <w:r>
        <w:rPr>
          <w:color w:val="333333"/>
          <w:sz w:val="16"/>
          <w:szCs w:val="16"/>
        </w:rPr>
        <w:t xml:space="preserve">. Изменения и дополнения в него вносят по мере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изменения данных о состоянии здоровья обучающихся.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5.3. Рекомендации медицинского работника должны быть учтены учителями во время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организации образовательного процесса, работниками школы при озеленении помещений, уборке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и дезинфекции помещений.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 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b/>
          <w:bCs/>
          <w:color w:val="333333"/>
          <w:sz w:val="16"/>
          <w:szCs w:val="16"/>
        </w:rPr>
        <w:t>6. </w:t>
      </w:r>
      <w:proofErr w:type="gramStart"/>
      <w:r>
        <w:rPr>
          <w:rFonts w:ascii="Courier New" w:hAnsi="Courier New" w:cs="Courier New"/>
          <w:b/>
          <w:bCs/>
          <w:color w:val="333333"/>
          <w:sz w:val="16"/>
          <w:szCs w:val="16"/>
        </w:rPr>
        <w:t>Контроль за</w:t>
      </w:r>
      <w:proofErr w:type="gramEnd"/>
      <w:r>
        <w:rPr>
          <w:rFonts w:ascii="Courier New" w:hAnsi="Courier New" w:cs="Courier New"/>
          <w:b/>
          <w:bCs/>
          <w:color w:val="333333"/>
          <w:sz w:val="16"/>
          <w:szCs w:val="16"/>
        </w:rPr>
        <w:t xml:space="preserve"> ведением классного журнала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6.1. Директор и (или) уполномоченное им лицо обеспечивают хранение классных журналов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и </w:t>
      </w:r>
      <w:proofErr w:type="gramStart"/>
      <w:r>
        <w:rPr>
          <w:color w:val="333333"/>
          <w:sz w:val="16"/>
          <w:szCs w:val="16"/>
        </w:rPr>
        <w:t>контроль за</w:t>
      </w:r>
      <w:proofErr w:type="gramEnd"/>
      <w:r>
        <w:rPr>
          <w:color w:val="333333"/>
          <w:sz w:val="16"/>
          <w:szCs w:val="16"/>
        </w:rPr>
        <w:t xml:space="preserve"> ведением и правильностью оформления записей в классном журнале не реже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одного раза в месяц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6.2. В первый месяц учебного года директор и (или) уполномоченное им лицо проверяют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своевременность и правильность подготовки классных журналов к новому учебному году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классными руководителями в объеме и порядке, предусмотренном пунктом 3.1 настоящего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Положения, медицинским работником в порядке, предусмотренном пунктом 5.2 настоящего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Положения.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6.3. 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Ежемесячно</w:t>
      </w:r>
      <w:r>
        <w:rPr>
          <w:rFonts w:ascii="Courier New" w:hAnsi="Courier New" w:cs="Courier New"/>
          <w:color w:val="333333"/>
          <w:sz w:val="16"/>
          <w:szCs w:val="16"/>
        </w:rPr>
        <w:t xml:space="preserve"> директор и (или) уполномоченное им лицо контролируют: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lastRenderedPageBreak/>
        <w:t xml:space="preserve">           – правильность и своевременность оформления записей на предметных страницах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классных журналов в соответствии с требованиями, установленными настоящим Положением, 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порядком оформления классного журнала, его заполнения, утвержденным локальным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нормативным актом школы;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плотность и объективность устных ответов обучающихся;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своевременность выставления отметок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обучающимся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>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посещаемость занятий и ее учет;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объем домашних заданий.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6.4. 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В конце каждой четверти</w:t>
      </w:r>
      <w:r>
        <w:rPr>
          <w:rFonts w:ascii="Courier New" w:hAnsi="Courier New" w:cs="Courier New"/>
          <w:color w:val="333333"/>
          <w:sz w:val="16"/>
          <w:szCs w:val="16"/>
        </w:rPr>
        <w:t xml:space="preserve"> директор и (или) уполномоченное им лицо контролируют: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оформление классных журналов в соответствии с требованиями, установленными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настоящим Положением, и порядком оформления классного журнала, его заполнения,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утвержденным локальным нормативным актом школы;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выполнение образовательной программы, в том числе соответствие учебному плану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школы и рабочей программе учебного предмета;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уровень успеваемости, в том числе объективность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текущих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, промежуточных и итоговых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отметок;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соответствие текущего контроля успеваемости и промежуточной аттестации формам 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периодичности проведения, установленным локальным нормативным актом школы;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правильность оформления записей о замене уроков;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– оформление сведений о занятиях во внеурочное время.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6.5. По окончании учебного года все классные журналы должны быть проверены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директором и (или) уполномоченным им лицом в срок до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1 июля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6.6. Дополнительно контроль за ведением классного журнала может быть осуществлен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в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сроки и в порядке, установленном планом </w:t>
      </w:r>
      <w:proofErr w:type="spellStart"/>
      <w:r>
        <w:rPr>
          <w:color w:val="333333"/>
          <w:sz w:val="16"/>
          <w:szCs w:val="16"/>
        </w:rPr>
        <w:t>внутришкольного</w:t>
      </w:r>
      <w:proofErr w:type="spellEnd"/>
      <w:r>
        <w:rPr>
          <w:color w:val="333333"/>
          <w:sz w:val="16"/>
          <w:szCs w:val="16"/>
        </w:rPr>
        <w:t xml:space="preserve"> контроля.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6.7. 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Проверяющий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после проведения проверки заполняет страницу журнала «Замечания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по ведению журнала». На ней фиксируется цель проверки, замечания, предложения </w:t>
      </w:r>
      <w:proofErr w:type="gramStart"/>
      <w:r>
        <w:rPr>
          <w:color w:val="333333"/>
          <w:sz w:val="16"/>
          <w:szCs w:val="16"/>
        </w:rPr>
        <w:t>по</w:t>
      </w:r>
      <w:proofErr w:type="gramEnd"/>
      <w:r>
        <w:rPr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устранению недостатков. Отметку об устранении выявленных недостатков делает </w:t>
      </w:r>
      <w:proofErr w:type="gramStart"/>
      <w:r>
        <w:rPr>
          <w:color w:val="333333"/>
          <w:sz w:val="16"/>
          <w:szCs w:val="16"/>
        </w:rPr>
        <w:t>проверяющий</w:t>
      </w:r>
      <w:proofErr w:type="gramEnd"/>
      <w:r>
        <w:rPr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после того, как недостатки устранены.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 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jc w:val="center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b/>
          <w:bCs/>
          <w:color w:val="333333"/>
          <w:sz w:val="16"/>
          <w:szCs w:val="16"/>
        </w:rPr>
        <w:t>7. Хранение классного журнала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Style w:val="fill"/>
          <w:i/>
          <w:iCs/>
          <w:shd w:val="clear" w:color="auto" w:fill="FFFFCC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7.1. Классные журналы в бумажном виде в течение учебного года хранятся </w:t>
      </w:r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в </w:t>
      </w:r>
      <w:proofErr w:type="gramStart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>запираемых</w:t>
      </w:r>
      <w:proofErr w:type="gramEnd"/>
      <w:r>
        <w:rPr>
          <w:rStyle w:val="fill"/>
          <w:rFonts w:ascii="Courier New" w:hAnsi="Courier New" w:cs="Courier New"/>
          <w:i/>
          <w:iCs/>
          <w:color w:val="333333"/>
          <w:sz w:val="16"/>
          <w:szCs w:val="16"/>
          <w:shd w:val="clear" w:color="auto" w:fill="FFFFCC"/>
        </w:rPr>
        <w:t xml:space="preserve">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proofErr w:type="gramStart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шкафах</w:t>
      </w:r>
      <w:proofErr w:type="gramEnd"/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 в учительской</w:t>
      </w:r>
      <w:r>
        <w:rPr>
          <w:color w:val="333333"/>
          <w:sz w:val="16"/>
          <w:szCs w:val="16"/>
        </w:rPr>
        <w:t xml:space="preserve">. Не допускается оставлять классный журнал в кабинетах, лабораториях,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иных помещениях школы. Ежедневный контроль хранения классных журналов осуществляет лицо,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уполномоченное</w:t>
      </w:r>
      <w:proofErr w:type="gramEnd"/>
      <w:r>
        <w:rPr>
          <w:color w:val="333333"/>
          <w:sz w:val="16"/>
          <w:szCs w:val="16"/>
        </w:rPr>
        <w:t xml:space="preserve"> директором.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7.2. В случае обнаружения порчи классного журнала в бумажном виде или отсутствия его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в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месте</w:t>
      </w:r>
      <w:proofErr w:type="gramEnd"/>
      <w:r>
        <w:rPr>
          <w:color w:val="333333"/>
          <w:sz w:val="16"/>
          <w:szCs w:val="16"/>
        </w:rPr>
        <w:t xml:space="preserve">, предназначенном для его хранения, лицо, обнаружившее его порчу или отсутствие,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незамедлительно уведомляет об этом директора и (или) уполномоченное им лицо. Директор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распорядительным актом назначает проведение служебного расследования.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Если по результатам служебного расследования журнал признан не подлежащим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восстановлению или не найден, директор распорядительным актом назначает лиц, ответственных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за восстановление данных классного журнала. Данные восстанавливаются по </w:t>
      </w:r>
      <w:proofErr w:type="gramStart"/>
      <w:r>
        <w:rPr>
          <w:color w:val="333333"/>
          <w:sz w:val="16"/>
          <w:szCs w:val="16"/>
        </w:rPr>
        <w:t>имеющейся</w:t>
      </w:r>
      <w:proofErr w:type="gramEnd"/>
      <w:r>
        <w:rPr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школьной документации. Виновные за нарушение порядка хранения классного журнала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привлекаются к ответственности в порядке и на условиях, предусмотренных законодательством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lastRenderedPageBreak/>
        <w:br/>
        <w:t>РФ.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7.3. Хранение данных электронного классного журнала осуществляется в порядке,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предусмотренном</w:t>
      </w:r>
      <w:proofErr w:type="gramEnd"/>
      <w:r>
        <w:rPr>
          <w:color w:val="333333"/>
          <w:sz w:val="16"/>
          <w:szCs w:val="16"/>
        </w:rPr>
        <w:t xml:space="preserve"> локальным нормативным актом школы, с возможностью резервного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копирования и восстановления данных.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7.4. По окончании учебного года классные журналы, прошедшие проверку директором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и (или) уполномоченным им лицом, передаются на хранение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в архив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7.4.1. Классные журналы в бумажном виде при передаче на хранение должны быть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подписаны</w:t>
      </w:r>
      <w:proofErr w:type="gramEnd"/>
      <w:r>
        <w:rPr>
          <w:color w:val="333333"/>
          <w:sz w:val="16"/>
          <w:szCs w:val="16"/>
        </w:rPr>
        <w:t xml:space="preserve"> директором и (или) уполномоченным им лицом. По истечении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5 (пяти) лет</w:t>
      </w:r>
      <w:r>
        <w:rPr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ответственный</w:t>
      </w:r>
      <w:proofErr w:type="gramEnd"/>
      <w:r>
        <w:rPr>
          <w:color w:val="333333"/>
          <w:sz w:val="16"/>
          <w:szCs w:val="16"/>
        </w:rPr>
        <w:t xml:space="preserve"> за архивное хранение извлекает из классных журналов сводные ведомости </w:t>
      </w:r>
    </w:p>
    <w:p w:rsidR="00907DD8" w:rsidRDefault="00907DD8" w:rsidP="00907DD8">
      <w:pPr>
        <w:pStyle w:val="HTML"/>
        <w:rPr>
          <w:rStyle w:val="fill"/>
          <w:i/>
          <w:iCs/>
          <w:shd w:val="clear" w:color="auto" w:fill="FFFFCC"/>
        </w:rPr>
      </w:pPr>
      <w:r>
        <w:rPr>
          <w:color w:val="333333"/>
          <w:sz w:val="16"/>
          <w:szCs w:val="16"/>
        </w:rPr>
        <w:br/>
        <w:t>успеваемости и формирует из них дела со сроком хранения, установленным</w:t>
      </w:r>
      <w:r>
        <w:rPr>
          <w:i/>
          <w:iCs/>
          <w:color w:val="333333"/>
          <w:sz w:val="16"/>
          <w:szCs w:val="16"/>
        </w:rPr>
        <w:t xml:space="preserve">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номенклатурой дел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школы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7.4.2. Электронные классные журналы подлежат хранению в электронном виде и в виде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распечатанных данных.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Директор и (или) уполномоченное им лицо сохраняют электронные журналы на двух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носителях</w:t>
      </w:r>
      <w:proofErr w:type="gramEnd"/>
      <w:r>
        <w:rPr>
          <w:color w:val="333333"/>
          <w:sz w:val="16"/>
          <w:szCs w:val="16"/>
        </w:rPr>
        <w:t xml:space="preserve">, маркируют их по правилам организации делопроизводства и передают на хранение.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Ответственный</w:t>
      </w:r>
      <w:proofErr w:type="gramEnd"/>
      <w:r>
        <w:rPr>
          <w:color w:val="333333"/>
          <w:sz w:val="16"/>
          <w:szCs w:val="16"/>
        </w:rPr>
        <w:t xml:space="preserve"> за архивное хранение документов обеспечивает сохранность носителей с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электронными журналами в разных помещениях.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Директор и (или) уполномоченное им лицо распечатывают данные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электронного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классного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журнала и сводные данные успеваемости. Распечатанный журнал прошнуровывается,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пронумеровывается, удостоверяется подписью директора и (или) уполномоченного им лица,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заверяется печатью школы и передается на хранение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в архив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Сводные ведомости успеваемости заверяются в соответствии с правилами организации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делопроизводства школы. Из сводных данных успеваемости формируются дела со сроком </w:t>
      </w:r>
    </w:p>
    <w:p w:rsidR="00907DD8" w:rsidRDefault="00907DD8" w:rsidP="00907DD8">
      <w:pPr>
        <w:pStyle w:val="HTML"/>
        <w:rPr>
          <w:rStyle w:val="fill"/>
          <w:i/>
          <w:iCs/>
          <w:shd w:val="clear" w:color="auto" w:fill="FFFFCC"/>
        </w:rPr>
      </w:pPr>
      <w:r>
        <w:rPr>
          <w:color w:val="333333"/>
          <w:sz w:val="16"/>
          <w:szCs w:val="16"/>
        </w:rPr>
        <w:br/>
        <w:t xml:space="preserve">хранения </w:t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 xml:space="preserve">на 5 (пять) лет больше срока хранения, установленного номенклатурой дел </w:t>
      </w:r>
    </w:p>
    <w:p w:rsidR="00907DD8" w:rsidRDefault="00907DD8" w:rsidP="00907DD8">
      <w:pPr>
        <w:pStyle w:val="HTML"/>
      </w:pPr>
      <w:r>
        <w:rPr>
          <w:i/>
          <w:iCs/>
          <w:color w:val="333333"/>
          <w:sz w:val="16"/>
          <w:szCs w:val="16"/>
          <w:shd w:val="clear" w:color="auto" w:fill="FFFFCC"/>
        </w:rPr>
        <w:br/>
      </w:r>
      <w:r>
        <w:rPr>
          <w:rStyle w:val="fill"/>
          <w:i/>
          <w:iCs/>
          <w:color w:val="333333"/>
          <w:sz w:val="16"/>
          <w:szCs w:val="16"/>
          <w:shd w:val="clear" w:color="auto" w:fill="FFFFCC"/>
        </w:rPr>
        <w:t>школы</w:t>
      </w:r>
      <w:r>
        <w:rPr>
          <w:color w:val="333333"/>
          <w:sz w:val="16"/>
          <w:szCs w:val="16"/>
        </w:rPr>
        <w:t>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По истечении 5 (пяти) лет распечатанные данные электронных журналов уничтожаются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в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</w:r>
      <w:proofErr w:type="gramStart"/>
      <w:r>
        <w:rPr>
          <w:color w:val="333333"/>
          <w:sz w:val="16"/>
          <w:szCs w:val="16"/>
        </w:rPr>
        <w:t>порядке</w:t>
      </w:r>
      <w:proofErr w:type="gramEnd"/>
      <w:r>
        <w:rPr>
          <w:color w:val="333333"/>
          <w:sz w:val="16"/>
          <w:szCs w:val="16"/>
        </w:rPr>
        <w:t xml:space="preserve">, предусмотренном локальным нормативным актом школы. Сводные ведомости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успеваемости хранятся в архиве на протяжении всего срока хранения.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  7.5. Данные электронного классного журнала могут быть распечатаны в иных случаях 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по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 xml:space="preserve">распоряжению директора и (или) уполномоченного им лица. Распечатанный журнал оформляется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и заверяется в порядке, предусмотренном пунктом 7.4.2.</w:t>
      </w:r>
    </w:p>
    <w:p w:rsidR="00907DD8" w:rsidRDefault="00907DD8" w:rsidP="00907DD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15" w:afterAutospacing="0"/>
        <w:rPr>
          <w:rFonts w:ascii="Courier New" w:hAnsi="Courier New" w:cs="Courier New"/>
          <w:color w:val="333333"/>
          <w:sz w:val="16"/>
          <w:szCs w:val="16"/>
        </w:rPr>
      </w:pPr>
      <w:r>
        <w:rPr>
          <w:rFonts w:ascii="Courier New" w:hAnsi="Courier New" w:cs="Courier New"/>
          <w:color w:val="333333"/>
          <w:sz w:val="16"/>
          <w:szCs w:val="16"/>
        </w:rPr>
        <w:t xml:space="preserve">          7.6. </w:t>
      </w:r>
      <w:proofErr w:type="gramStart"/>
      <w:r>
        <w:rPr>
          <w:rFonts w:ascii="Courier New" w:hAnsi="Courier New" w:cs="Courier New"/>
          <w:color w:val="333333"/>
          <w:sz w:val="16"/>
          <w:szCs w:val="16"/>
        </w:rPr>
        <w:t>Контроль за</w:t>
      </w:r>
      <w:proofErr w:type="gramEnd"/>
      <w:r>
        <w:rPr>
          <w:rFonts w:ascii="Courier New" w:hAnsi="Courier New" w:cs="Courier New"/>
          <w:color w:val="333333"/>
          <w:sz w:val="16"/>
          <w:szCs w:val="16"/>
        </w:rPr>
        <w:t xml:space="preserve"> целостностью и сохранностью классных журналов, переданных на хранение </w:t>
      </w:r>
    </w:p>
    <w:p w:rsidR="00907DD8" w:rsidRDefault="00907DD8" w:rsidP="00907DD8">
      <w:pPr>
        <w:pStyle w:val="HTML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br/>
        <w:t>в архив, несет ответственный за архивное хранение документов.</w:t>
      </w:r>
    </w:p>
    <w:p w:rsidR="00907DD8" w:rsidRDefault="00907DD8"/>
    <w:p w:rsidR="00643D67" w:rsidRDefault="00643D67">
      <w:r>
        <w:br w:type="page"/>
      </w:r>
    </w:p>
    <w:p w:rsidR="00643D67" w:rsidRDefault="00643D67" w:rsidP="00643D67">
      <w:pPr>
        <w:pStyle w:val="1"/>
        <w:spacing w:before="461" w:beforeAutospacing="0" w:after="115" w:afterAutospacing="0"/>
        <w:rPr>
          <w:rFonts w:ascii="Arial" w:hAnsi="Arial" w:cs="Arial"/>
          <w:color w:val="333333"/>
          <w:spacing w:val="-5"/>
          <w:sz w:val="32"/>
          <w:szCs w:val="32"/>
        </w:rPr>
      </w:pPr>
      <w:r>
        <w:rPr>
          <w:rFonts w:ascii="Arial" w:hAnsi="Arial" w:cs="Arial"/>
          <w:color w:val="333333"/>
          <w:spacing w:val="-5"/>
          <w:sz w:val="32"/>
          <w:szCs w:val="32"/>
        </w:rPr>
        <w:lastRenderedPageBreak/>
        <w:t>Должностные инструкции: зачем и как разрабатывать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proofErr w:type="spellStart"/>
      <w:r>
        <w:rPr>
          <w:rFonts w:ascii="Arial" w:hAnsi="Arial" w:cs="Arial"/>
          <w:color w:val="333333"/>
          <w:sz w:val="16"/>
          <w:szCs w:val="16"/>
        </w:rPr>
        <w:t>Роструд</w:t>
      </w:r>
      <w:proofErr w:type="spellEnd"/>
      <w:r>
        <w:rPr>
          <w:rFonts w:ascii="Arial" w:hAnsi="Arial" w:cs="Arial"/>
          <w:color w:val="333333"/>
          <w:sz w:val="16"/>
          <w:szCs w:val="16"/>
        </w:rPr>
        <w:t xml:space="preserve"> в </w:t>
      </w:r>
      <w:hyperlink r:id="rId30" w:anchor="/document/99/902200074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письме от 30 ноября 2009 г. № 3520-6-1</w:t>
        </w:r>
      </w:hyperlink>
      <w:r>
        <w:rPr>
          <w:rFonts w:ascii="Arial" w:hAnsi="Arial" w:cs="Arial"/>
          <w:color w:val="333333"/>
          <w:sz w:val="16"/>
          <w:szCs w:val="16"/>
        </w:rPr>
        <w:t> определил должностную инструкцию как внутренний организационно-распорядительный документ, который содержит:</w:t>
      </w:r>
    </w:p>
    <w:p w:rsidR="00643D67" w:rsidRDefault="00643D67" w:rsidP="00643D67">
      <w:pPr>
        <w:numPr>
          <w:ilvl w:val="0"/>
          <w:numId w:val="4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конкретный перечень должностных обязанностей работника с учетом особенностей организации производства, труда и управления, а также</w:t>
      </w:r>
    </w:p>
    <w:p w:rsidR="00643D67" w:rsidRDefault="00643D67" w:rsidP="00643D67">
      <w:pPr>
        <w:numPr>
          <w:ilvl w:val="0"/>
          <w:numId w:val="4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его права и ответственность.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Кроме того, должностная инструкция содержит квалификационные требования, которые предъявляют к занимаемой должности (</w:t>
      </w:r>
      <w:hyperlink r:id="rId31" w:anchor="/document/99/902075499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 xml:space="preserve">письмо </w:t>
        </w:r>
        <w:proofErr w:type="spellStart"/>
        <w:r>
          <w:rPr>
            <w:rStyle w:val="a4"/>
            <w:rFonts w:ascii="Arial" w:hAnsi="Arial" w:cs="Arial"/>
            <w:color w:val="028E2F"/>
            <w:sz w:val="16"/>
            <w:szCs w:val="16"/>
          </w:rPr>
          <w:t>Роструда</w:t>
        </w:r>
        <w:proofErr w:type="spellEnd"/>
        <w:r>
          <w:rPr>
            <w:rStyle w:val="a4"/>
            <w:rFonts w:ascii="Arial" w:hAnsi="Arial" w:cs="Arial"/>
            <w:color w:val="028E2F"/>
            <w:sz w:val="16"/>
            <w:szCs w:val="16"/>
          </w:rPr>
          <w:t xml:space="preserve"> от 31 октября 2007 г. № 4412-6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Должностная инструкция обладает всеми признаками локального нормативного акта, но не всегда им является (</w:t>
      </w:r>
      <w:hyperlink r:id="rId32" w:anchor="/document/99/901807664/XA00M5Q2MD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ст. 8 ТК РФ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2"/>
        <w:spacing w:before="461" w:beforeAutospacing="0" w:after="115" w:afterAutospacing="0"/>
        <w:rPr>
          <w:rFonts w:ascii="Arial" w:hAnsi="Arial" w:cs="Arial"/>
          <w:color w:val="333333"/>
          <w:spacing w:val="-5"/>
          <w:sz w:val="25"/>
          <w:szCs w:val="25"/>
        </w:rPr>
      </w:pPr>
      <w:r>
        <w:rPr>
          <w:rFonts w:ascii="Arial" w:hAnsi="Arial" w:cs="Arial"/>
          <w:color w:val="333333"/>
          <w:spacing w:val="-5"/>
          <w:sz w:val="25"/>
          <w:szCs w:val="25"/>
        </w:rPr>
        <w:t>Когда нужно оформлять</w:t>
      </w:r>
    </w:p>
    <w:p w:rsidR="00643D67" w:rsidRDefault="00796F06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hyperlink r:id="rId33" w:anchor="/document/99/901807664/" w:history="1">
        <w:r w:rsidR="00643D67">
          <w:rPr>
            <w:rStyle w:val="a4"/>
            <w:rFonts w:ascii="Arial" w:hAnsi="Arial" w:cs="Arial"/>
            <w:color w:val="028E2F"/>
            <w:sz w:val="16"/>
            <w:szCs w:val="16"/>
          </w:rPr>
          <w:t>Трудовой кодекс РФ</w:t>
        </w:r>
      </w:hyperlink>
      <w:r w:rsidR="00643D67">
        <w:rPr>
          <w:rFonts w:ascii="Arial" w:hAnsi="Arial" w:cs="Arial"/>
          <w:color w:val="333333"/>
          <w:sz w:val="16"/>
          <w:szCs w:val="16"/>
        </w:rPr>
        <w:t> не предусматривает обязанность работодателя разрабатывать должностные инструкции на всех работников. Исключение составляют случаи, которые прямо предусмотрены нормативными правовыми актами.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У образовательной организации есть обязанность разработать должностные инструкции только в отношении </w:t>
      </w:r>
      <w:r>
        <w:rPr>
          <w:rFonts w:ascii="Arial" w:hAnsi="Arial" w:cs="Arial"/>
          <w:b/>
          <w:bCs/>
          <w:color w:val="333333"/>
          <w:sz w:val="16"/>
          <w:szCs w:val="16"/>
        </w:rPr>
        <w:t>педагогических работников</w:t>
      </w:r>
      <w:r>
        <w:rPr>
          <w:rFonts w:ascii="Arial" w:hAnsi="Arial" w:cs="Arial"/>
          <w:color w:val="333333"/>
          <w:sz w:val="16"/>
          <w:szCs w:val="16"/>
        </w:rPr>
        <w:t>. Это следует из </w:t>
      </w:r>
      <w:hyperlink r:id="rId34" w:anchor="/document/99/902389617/XA00M742MT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части 6</w:t>
        </w:r>
      </w:hyperlink>
      <w:r>
        <w:rPr>
          <w:rFonts w:ascii="Arial" w:hAnsi="Arial" w:cs="Arial"/>
          <w:color w:val="333333"/>
          <w:sz w:val="16"/>
          <w:szCs w:val="16"/>
        </w:rPr>
        <w:t> статьи 47 Закона от 29 декабря 2012 г. № 273-ФЗ. В ней сказано, что конкретные должностные обязанности педагогических работников определяет трудовой договор и должностные инструкции.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Однако образовательной организации целесообразно разработать должностные инструкции на всех работников. Как локальный акт образовательной организации она решает ряд управленческих задач.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1. Должностная инструкция поможет при отказе в приеме на работу лицу, у которого нет достаточной квалификации.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Трудовой кодекс РФ запрещает необоснованный отказ в заключени</w:t>
      </w:r>
      <w:proofErr w:type="gramStart"/>
      <w:r>
        <w:rPr>
          <w:rFonts w:ascii="Arial" w:hAnsi="Arial" w:cs="Arial"/>
          <w:color w:val="333333"/>
          <w:sz w:val="16"/>
          <w:szCs w:val="16"/>
        </w:rPr>
        <w:t>и</w:t>
      </w:r>
      <w:proofErr w:type="gramEnd"/>
      <w:r>
        <w:rPr>
          <w:rFonts w:ascii="Arial" w:hAnsi="Arial" w:cs="Arial"/>
          <w:color w:val="333333"/>
          <w:sz w:val="16"/>
          <w:szCs w:val="16"/>
        </w:rPr>
        <w:t xml:space="preserve"> трудового договора. По требованию лица, которому отказали в приеме на работу, работодатель должен сообщить причину отказа в письменной форме. Этот отказ может быть обжалован в суде (</w:t>
      </w:r>
      <w:hyperlink r:id="rId35" w:anchor="/document/99/901807664/XA00M8Q2N7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ст. 64 ТК РФ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В то же время закон для всех работников образовательных организаций установил квалификационные требования (</w:t>
      </w:r>
      <w:hyperlink r:id="rId36" w:anchor="/document/99/902389617/XA00M3Q2MF/" w:history="1">
        <w:proofErr w:type="gramStart"/>
        <w:r>
          <w:rPr>
            <w:rStyle w:val="a4"/>
            <w:rFonts w:ascii="Arial" w:hAnsi="Arial" w:cs="Arial"/>
            <w:color w:val="028E2F"/>
            <w:sz w:val="16"/>
            <w:szCs w:val="16"/>
          </w:rPr>
          <w:t>ч</w:t>
        </w:r>
        <w:proofErr w:type="gramEnd"/>
        <w:r>
          <w:rPr>
            <w:rStyle w:val="a4"/>
            <w:rFonts w:ascii="Arial" w:hAnsi="Arial" w:cs="Arial"/>
            <w:color w:val="028E2F"/>
            <w:sz w:val="16"/>
            <w:szCs w:val="16"/>
          </w:rPr>
          <w:t>. 1 ст. 46</w:t>
        </w:r>
      </w:hyperlink>
      <w:r>
        <w:rPr>
          <w:rFonts w:ascii="Arial" w:hAnsi="Arial" w:cs="Arial"/>
          <w:color w:val="333333"/>
          <w:sz w:val="16"/>
          <w:szCs w:val="16"/>
        </w:rPr>
        <w:t>, ч. </w:t>
      </w:r>
      <w:hyperlink r:id="rId37" w:anchor="/document/99/902389617/XA00MA82NB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1</w:t>
        </w:r>
      </w:hyperlink>
      <w:r>
        <w:rPr>
          <w:rFonts w:ascii="Arial" w:hAnsi="Arial" w:cs="Arial"/>
          <w:color w:val="333333"/>
          <w:sz w:val="16"/>
          <w:szCs w:val="16"/>
        </w:rPr>
        <w:t> и </w:t>
      </w:r>
      <w:hyperlink r:id="rId38" w:anchor="/document/99/902389617/XA00MBA2NG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2</w:t>
        </w:r>
      </w:hyperlink>
      <w:r>
        <w:rPr>
          <w:rFonts w:ascii="Arial" w:hAnsi="Arial" w:cs="Arial"/>
          <w:color w:val="333333"/>
          <w:sz w:val="16"/>
          <w:szCs w:val="16"/>
        </w:rPr>
        <w:t> ст. 52 Закона от 29 декабря 2012 г. № 273-ФЗ). Если работодатель их включит в должностную инструкцию и в письменном отказе укажет, что работник им не соответствует, то суд признает такой отказ правомерным.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2. Должностная инструкция, помимо обязанностей работника, закрепляет:</w:t>
      </w:r>
    </w:p>
    <w:p w:rsidR="00643D67" w:rsidRDefault="00643D67" w:rsidP="00643D67">
      <w:pPr>
        <w:numPr>
          <w:ilvl w:val="0"/>
          <w:numId w:val="5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конкретные действия, которые он должен выполнять в рамках своих обязанностей;</w:t>
      </w:r>
    </w:p>
    <w:p w:rsidR="00643D67" w:rsidRDefault="00643D67" w:rsidP="00643D67">
      <w:pPr>
        <w:numPr>
          <w:ilvl w:val="0"/>
          <w:numId w:val="5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временные рамки выполнения этих действий.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Подобная конкретизация поможет исключить споры о том, обязан работник выполнять определенную работу или нет.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3. Грамотно составленная должностная инструкция способствует интеграции новых работников образовательной организации в трудовой процесс. Она помогает работнику понять, с кем и по каким вопросам он должен взаимодействовать. При этом она должна содержать информацию о поведении работников не только в типичных, но и в непредвиденных ситуациях. Например, укажите действия воспитателя в случае, если он выявит признаки заболевания у ребенка, или в случае эвакуации детей из здания образовательной организации.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4. Положения должностной инструкции можно использовать для оценки работы работника, который находится на испытательном сроке.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5. Требования должностной инструкции могут способствовать более объективному решению вопросов об аттестации, поощрении работников и т. п.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6. С помощью должностных инструкций можно оптимизировать распределение трудовых обязанностей между работниками образовательной организации.</w:t>
      </w:r>
    </w:p>
    <w:p w:rsidR="00643D67" w:rsidRDefault="00643D67" w:rsidP="00643D67">
      <w:pPr>
        <w:pStyle w:val="2"/>
        <w:spacing w:before="461" w:beforeAutospacing="0" w:after="115" w:afterAutospacing="0"/>
        <w:rPr>
          <w:rFonts w:ascii="Arial" w:hAnsi="Arial" w:cs="Arial"/>
          <w:color w:val="333333"/>
          <w:spacing w:val="-5"/>
          <w:sz w:val="25"/>
          <w:szCs w:val="25"/>
        </w:rPr>
      </w:pPr>
      <w:r>
        <w:rPr>
          <w:rFonts w:ascii="Arial" w:hAnsi="Arial" w:cs="Arial"/>
          <w:color w:val="333333"/>
          <w:spacing w:val="-5"/>
          <w:sz w:val="25"/>
          <w:szCs w:val="25"/>
        </w:rPr>
        <w:t>Как оформить и ввести в действие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Нормативные правовые акты не регулируют порядок, в котором составляют должностную инструкцию. Работодатель сам решает, как ее оформить (</w:t>
      </w:r>
      <w:hyperlink r:id="rId39" w:anchor="/document/99/902075499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 xml:space="preserve">письмо </w:t>
        </w:r>
        <w:proofErr w:type="spellStart"/>
        <w:r>
          <w:rPr>
            <w:rStyle w:val="a4"/>
            <w:rFonts w:ascii="Arial" w:hAnsi="Arial" w:cs="Arial"/>
            <w:color w:val="028E2F"/>
            <w:sz w:val="16"/>
            <w:szCs w:val="16"/>
          </w:rPr>
          <w:t>Роструда</w:t>
        </w:r>
        <w:proofErr w:type="spellEnd"/>
        <w:r>
          <w:rPr>
            <w:rStyle w:val="a4"/>
            <w:rFonts w:ascii="Arial" w:hAnsi="Arial" w:cs="Arial"/>
            <w:color w:val="028E2F"/>
            <w:sz w:val="16"/>
            <w:szCs w:val="16"/>
          </w:rPr>
          <w:t xml:space="preserve"> от 31 октября 2007 г. № 4412-6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Должностная инструкция может быть как приложением к трудовому договору, так и самостоятельным документом, утвержденным работодателем.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proofErr w:type="spellStart"/>
      <w:r>
        <w:rPr>
          <w:rFonts w:ascii="Arial" w:hAnsi="Arial" w:cs="Arial"/>
          <w:color w:val="333333"/>
          <w:sz w:val="16"/>
          <w:szCs w:val="16"/>
        </w:rPr>
        <w:t>Роструд</w:t>
      </w:r>
      <w:proofErr w:type="spellEnd"/>
      <w:r>
        <w:rPr>
          <w:rFonts w:ascii="Arial" w:hAnsi="Arial" w:cs="Arial"/>
          <w:color w:val="333333"/>
          <w:sz w:val="16"/>
          <w:szCs w:val="16"/>
        </w:rPr>
        <w:t xml:space="preserve"> рекомендовал при подготовке должностной инструкции и внесении в нее изменений учитывать требования </w:t>
      </w:r>
      <w:hyperlink r:id="rId40" w:anchor="/document/97/495/pgs286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ГОСТ </w:t>
        </w:r>
        <w:proofErr w:type="gramStart"/>
        <w:r>
          <w:rPr>
            <w:rStyle w:val="a4"/>
            <w:rFonts w:ascii="Arial" w:hAnsi="Arial" w:cs="Arial"/>
            <w:color w:val="028E2F"/>
            <w:sz w:val="16"/>
            <w:szCs w:val="16"/>
          </w:rPr>
          <w:t>Р</w:t>
        </w:r>
        <w:proofErr w:type="gramEnd"/>
        <w:r>
          <w:rPr>
            <w:rStyle w:val="a4"/>
            <w:rFonts w:ascii="Arial" w:hAnsi="Arial" w:cs="Arial"/>
            <w:color w:val="028E2F"/>
            <w:sz w:val="16"/>
            <w:szCs w:val="16"/>
          </w:rPr>
          <w:t> 6.30-2003</w:t>
        </w:r>
      </w:hyperlink>
      <w:r>
        <w:rPr>
          <w:rFonts w:ascii="Arial" w:hAnsi="Arial" w:cs="Arial"/>
          <w:color w:val="333333"/>
          <w:sz w:val="16"/>
          <w:szCs w:val="16"/>
        </w:rPr>
        <w:t>, который введен в действие </w:t>
      </w:r>
      <w:hyperlink r:id="rId41" w:anchor="/document/97/495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постановлением Госстандарта России от 3 марта 2003 г. № 65-ст</w:t>
        </w:r>
      </w:hyperlink>
      <w:r>
        <w:rPr>
          <w:rFonts w:ascii="Arial" w:hAnsi="Arial" w:cs="Arial"/>
          <w:color w:val="333333"/>
          <w:sz w:val="16"/>
          <w:szCs w:val="16"/>
        </w:rPr>
        <w:t> (</w:t>
      </w:r>
      <w:hyperlink r:id="rId42" w:anchor="/document/99/902075499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письмо от 31 октября 2007 г. № 4412-6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Структура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 xml:space="preserve">Текст должностной инструкции состоит из разделов, пунктов и подпунктов. Каждый раздел имеет номер и заголовок. При этом можно воспользоваться структурой, которую предложил </w:t>
      </w:r>
      <w:proofErr w:type="spellStart"/>
      <w:r>
        <w:rPr>
          <w:rFonts w:ascii="Arial" w:hAnsi="Arial" w:cs="Arial"/>
          <w:color w:val="333333"/>
          <w:sz w:val="16"/>
          <w:szCs w:val="16"/>
        </w:rPr>
        <w:t>Росархив</w:t>
      </w:r>
      <w:proofErr w:type="spellEnd"/>
      <w:r>
        <w:rPr>
          <w:rFonts w:ascii="Arial" w:hAnsi="Arial" w:cs="Arial"/>
          <w:color w:val="333333"/>
          <w:sz w:val="16"/>
          <w:szCs w:val="16"/>
        </w:rPr>
        <w:t xml:space="preserve"> в </w:t>
      </w:r>
      <w:hyperlink r:id="rId43" w:anchor="/document/99/499077169/XA00MB02NA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пункте 4.7</w:t>
        </w:r>
      </w:hyperlink>
      <w:r>
        <w:rPr>
          <w:rFonts w:ascii="Arial" w:hAnsi="Arial" w:cs="Arial"/>
          <w:color w:val="333333"/>
          <w:sz w:val="16"/>
          <w:szCs w:val="16"/>
        </w:rPr>
        <w:t> Методических рекомендаций по внедрению ГОСТ </w:t>
      </w:r>
      <w:proofErr w:type="gramStart"/>
      <w:r>
        <w:rPr>
          <w:rFonts w:ascii="Arial" w:hAnsi="Arial" w:cs="Arial"/>
          <w:color w:val="333333"/>
          <w:sz w:val="16"/>
          <w:szCs w:val="16"/>
        </w:rPr>
        <w:t>Р</w:t>
      </w:r>
      <w:proofErr w:type="gramEnd"/>
      <w:r>
        <w:rPr>
          <w:rFonts w:ascii="Arial" w:hAnsi="Arial" w:cs="Arial"/>
          <w:color w:val="333333"/>
          <w:sz w:val="16"/>
          <w:szCs w:val="16"/>
        </w:rPr>
        <w:t> 6.30-2003 от 1 июля 2003 года: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1. Общие положения.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2. Должностные обязанности.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3. Права.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lastRenderedPageBreak/>
        <w:t>4. Ответственность.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5. Связи по должности.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Данная структура носит рекомендательный характер. Включать все эти разделы работодатель не обязан.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Введение в действие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Работодатель может ввести должностную инструкцию в действие одним из трех способов.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Способ 1.</w:t>
      </w:r>
      <w:r>
        <w:rPr>
          <w:rFonts w:ascii="Arial" w:hAnsi="Arial" w:cs="Arial"/>
          <w:color w:val="333333"/>
          <w:sz w:val="16"/>
          <w:szCs w:val="16"/>
        </w:rPr>
        <w:t> Получить подпись работника на должностной инструкции, если она является приложением к трудовому договору.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В таком случае должностная инструкция будет действовать с момента, когда трудовой договор вступит в силу.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Способ 2.</w:t>
      </w:r>
      <w:r>
        <w:rPr>
          <w:rFonts w:ascii="Arial" w:hAnsi="Arial" w:cs="Arial"/>
          <w:color w:val="333333"/>
          <w:sz w:val="16"/>
          <w:szCs w:val="16"/>
        </w:rPr>
        <w:t> Утвердить должностную инструкцию отдельным документом – приказом.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При этом на должностной инструкции укажите его дату и номер.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В таком случае она будет приложением к утверждающему документу.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Способ 3.</w:t>
      </w:r>
      <w:r>
        <w:rPr>
          <w:rFonts w:ascii="Arial" w:hAnsi="Arial" w:cs="Arial"/>
          <w:color w:val="333333"/>
          <w:sz w:val="16"/>
          <w:szCs w:val="16"/>
        </w:rPr>
        <w:t> Проставить на первой странице в правом верхнем углу должностной инструкции гриф «Утверждаю».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Он включает в себя:</w:t>
      </w:r>
    </w:p>
    <w:p w:rsidR="00643D67" w:rsidRDefault="00643D67" w:rsidP="00643D67">
      <w:pPr>
        <w:numPr>
          <w:ilvl w:val="0"/>
          <w:numId w:val="6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наименование должности лица, которое утверждает документ,</w:t>
      </w:r>
    </w:p>
    <w:p w:rsidR="00643D67" w:rsidRDefault="00643D67" w:rsidP="00643D67">
      <w:pPr>
        <w:numPr>
          <w:ilvl w:val="0"/>
          <w:numId w:val="6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личную подпись;</w:t>
      </w:r>
    </w:p>
    <w:p w:rsidR="00643D67" w:rsidRDefault="00643D67" w:rsidP="00643D67">
      <w:pPr>
        <w:numPr>
          <w:ilvl w:val="0"/>
          <w:numId w:val="6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расшифровку подписи;</w:t>
      </w:r>
    </w:p>
    <w:p w:rsidR="00643D67" w:rsidRDefault="00643D67" w:rsidP="00643D67">
      <w:pPr>
        <w:numPr>
          <w:ilvl w:val="0"/>
          <w:numId w:val="6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дату утверждения.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В таком случае издавать отдельного приказа не надо.</w:t>
      </w:r>
    </w:p>
    <w:p w:rsidR="00643D67" w:rsidRDefault="00643D67" w:rsidP="00643D67">
      <w:pPr>
        <w:shd w:val="clear" w:color="auto" w:fill="FFFFFF"/>
        <w:rPr>
          <w:rFonts w:ascii="Arial" w:hAnsi="Arial" w:cs="Arial"/>
          <w:color w:val="333333"/>
          <w:sz w:val="16"/>
          <w:szCs w:val="16"/>
        </w:rPr>
      </w:pPr>
      <w:r>
        <w:rPr>
          <w:rStyle w:val="incut-head-control"/>
          <w:rFonts w:ascii="Arial" w:hAnsi="Arial" w:cs="Arial"/>
          <w:color w:val="BB0000"/>
          <w:sz w:val="16"/>
          <w:szCs w:val="16"/>
        </w:rPr>
        <w:t>Совет:</w:t>
      </w:r>
      <w:r>
        <w:rPr>
          <w:rFonts w:ascii="Arial" w:hAnsi="Arial" w:cs="Arial"/>
          <w:color w:val="333333"/>
          <w:sz w:val="16"/>
          <w:szCs w:val="16"/>
        </w:rPr>
        <w:t> </w:t>
      </w:r>
      <w:r>
        <w:rPr>
          <w:rStyle w:val="incut-head-sub"/>
          <w:rFonts w:ascii="Arial" w:hAnsi="Arial" w:cs="Arial"/>
          <w:color w:val="333333"/>
          <w:sz w:val="16"/>
          <w:szCs w:val="16"/>
        </w:rPr>
        <w:t>проставьте подписи работника и работодателя на каждом листе должностной инструкции либо пронумеруйте страницы документа, прошейте их и опечатайте</w:t>
      </w:r>
    </w:p>
    <w:p w:rsidR="00643D67" w:rsidRDefault="00643D67" w:rsidP="00643D67">
      <w:pPr>
        <w:pStyle w:val="2"/>
        <w:spacing w:before="461" w:beforeAutospacing="0" w:after="115" w:afterAutospacing="0"/>
        <w:rPr>
          <w:rFonts w:ascii="Arial" w:hAnsi="Arial" w:cs="Arial"/>
          <w:color w:val="333333"/>
          <w:spacing w:val="-5"/>
          <w:sz w:val="25"/>
          <w:szCs w:val="25"/>
        </w:rPr>
      </w:pPr>
      <w:r>
        <w:rPr>
          <w:rFonts w:ascii="Arial" w:hAnsi="Arial" w:cs="Arial"/>
          <w:color w:val="333333"/>
          <w:spacing w:val="-5"/>
          <w:sz w:val="25"/>
          <w:szCs w:val="25"/>
        </w:rPr>
        <w:t>Как определить требования к квалификации работника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Требования к квалификации работника работодатель определяет в зависимости от того, содержит ли действующий квалификационный справочник или действующий профессиональный стандарт должность работника. Возможны три ситуации.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Ситуация 1.</w:t>
      </w:r>
      <w:r>
        <w:rPr>
          <w:rFonts w:ascii="Arial" w:hAnsi="Arial" w:cs="Arial"/>
          <w:color w:val="333333"/>
          <w:sz w:val="16"/>
          <w:szCs w:val="16"/>
        </w:rPr>
        <w:t> Квалификационный справочник или профессиональный стандарт содержит должность работника.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Определите квалификационные требования по этому документу.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Дело в том, что все работники образовательных организаций должны соответствовать квалификационным требованиям, которые указаны в квалификационных справочниках или профессиональных стандартах (</w:t>
      </w:r>
      <w:hyperlink r:id="rId44" w:anchor="/document/99/902389617/XA00M3Q2MF/" w:history="1">
        <w:proofErr w:type="gramStart"/>
        <w:r>
          <w:rPr>
            <w:rStyle w:val="a4"/>
            <w:rFonts w:ascii="Arial" w:hAnsi="Arial" w:cs="Arial"/>
            <w:color w:val="028E2F"/>
            <w:sz w:val="16"/>
            <w:szCs w:val="16"/>
          </w:rPr>
          <w:t>ч</w:t>
        </w:r>
        <w:proofErr w:type="gramEnd"/>
        <w:r>
          <w:rPr>
            <w:rStyle w:val="a4"/>
            <w:rFonts w:ascii="Arial" w:hAnsi="Arial" w:cs="Arial"/>
            <w:color w:val="028E2F"/>
            <w:sz w:val="16"/>
            <w:szCs w:val="16"/>
          </w:rPr>
          <w:t>. 1 ст. 46</w:t>
        </w:r>
      </w:hyperlink>
      <w:r>
        <w:rPr>
          <w:rFonts w:ascii="Arial" w:hAnsi="Arial" w:cs="Arial"/>
          <w:color w:val="333333"/>
          <w:sz w:val="16"/>
          <w:szCs w:val="16"/>
        </w:rPr>
        <w:t>, ч. </w:t>
      </w:r>
      <w:hyperlink r:id="rId45" w:anchor="/document/99/902389617/XA00MA82NB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1</w:t>
        </w:r>
      </w:hyperlink>
      <w:r>
        <w:rPr>
          <w:rFonts w:ascii="Arial" w:hAnsi="Arial" w:cs="Arial"/>
          <w:color w:val="333333"/>
          <w:sz w:val="16"/>
          <w:szCs w:val="16"/>
        </w:rPr>
        <w:t> и </w:t>
      </w:r>
      <w:hyperlink r:id="rId46" w:anchor="/document/99/902389617/XA00MBA2NG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2</w:t>
        </w:r>
      </w:hyperlink>
      <w:r>
        <w:rPr>
          <w:rFonts w:ascii="Arial" w:hAnsi="Arial" w:cs="Arial"/>
          <w:color w:val="333333"/>
          <w:sz w:val="16"/>
          <w:szCs w:val="16"/>
        </w:rPr>
        <w:t> ст. 52 Закона от 29 декабря 2012 г. № 273-ФЗ). При этом закон не запрещает устанавливать дополнительные требования к работникам.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Так, для педагогических работников работодатель вправе установить требования к необходимой специальной подготовке работника (</w:t>
      </w:r>
      <w:hyperlink r:id="rId47" w:anchor="/document/99/902233423/XA00M2O2MP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п. 5 ЕКС работников образования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Ситуация 2.</w:t>
      </w:r>
      <w:r>
        <w:rPr>
          <w:rFonts w:ascii="Arial" w:hAnsi="Arial" w:cs="Arial"/>
          <w:color w:val="333333"/>
          <w:sz w:val="16"/>
          <w:szCs w:val="16"/>
        </w:rPr>
        <w:t> Квалификационный справочник и профессиональный стандарт не содержат должность работника.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В этом случае руководитель образовательной организации самостоятельно определяет требования к квалификации. За основу работодатель может взять должность из квалификационного справочника или профессионального стандарта со схожими трудовыми действиями.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Ситуация 3.</w:t>
      </w:r>
      <w:r>
        <w:rPr>
          <w:rFonts w:ascii="Arial" w:hAnsi="Arial" w:cs="Arial"/>
          <w:color w:val="333333"/>
          <w:sz w:val="16"/>
          <w:szCs w:val="16"/>
        </w:rPr>
        <w:t> Квалификационный справочник и профессиональный стандарт по одинаковой должности содержат разные требования.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Работодатель сам определяет, каким документом он будет пользоваться (</w:t>
      </w:r>
      <w:hyperlink r:id="rId48" w:anchor="/document/97/262590/bg17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п. 5</w:t>
        </w:r>
      </w:hyperlink>
      <w:r>
        <w:rPr>
          <w:rFonts w:ascii="Arial" w:hAnsi="Arial" w:cs="Arial"/>
          <w:color w:val="333333"/>
          <w:sz w:val="16"/>
          <w:szCs w:val="16"/>
        </w:rPr>
        <w:t> информации, направленной </w:t>
      </w:r>
      <w:hyperlink r:id="rId49" w:anchor="/document/97/262590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письмом Минтруда России от 4 апреля 2016 г. № 14-0/10/В-2253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2"/>
        <w:spacing w:before="461" w:beforeAutospacing="0" w:after="115" w:afterAutospacing="0"/>
        <w:rPr>
          <w:rFonts w:ascii="Arial" w:hAnsi="Arial" w:cs="Arial"/>
          <w:color w:val="333333"/>
          <w:spacing w:val="-5"/>
          <w:sz w:val="25"/>
          <w:szCs w:val="25"/>
        </w:rPr>
      </w:pPr>
      <w:r>
        <w:rPr>
          <w:rFonts w:ascii="Arial" w:hAnsi="Arial" w:cs="Arial"/>
          <w:color w:val="333333"/>
          <w:spacing w:val="-5"/>
          <w:sz w:val="25"/>
          <w:szCs w:val="25"/>
        </w:rPr>
        <w:t>Как определить должностные обязанности работника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Руководитель образовательной организации самостоятельно определяет перечень должностных обязанностей по каждой конкретной должности с учетом специфики деятельности организации (</w:t>
      </w:r>
      <w:hyperlink r:id="rId50" w:anchor="/document/99/902389617/XA00MFG2NH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п. 5 ч. 3 ст. 28 Закона от 29 декабря 2012 г. № 273-ФЗ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Основные трудовые обязанности для всех работников указывает </w:t>
      </w:r>
      <w:hyperlink r:id="rId51" w:anchor="/document/99/901807664/XA00M9I2N5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статья 21</w:t>
        </w:r>
      </w:hyperlink>
      <w:r>
        <w:rPr>
          <w:rFonts w:ascii="Arial" w:hAnsi="Arial" w:cs="Arial"/>
          <w:color w:val="333333"/>
          <w:sz w:val="16"/>
          <w:szCs w:val="16"/>
        </w:rPr>
        <w:t> Трудового кодекса РФ.</w:t>
      </w:r>
    </w:p>
    <w:p w:rsidR="00643D67" w:rsidRDefault="00643D67" w:rsidP="00643D67">
      <w:pPr>
        <w:shd w:val="clear" w:color="auto" w:fill="FFFFFF"/>
        <w:rPr>
          <w:rFonts w:ascii="Arial" w:hAnsi="Arial" w:cs="Arial"/>
          <w:color w:val="333333"/>
          <w:sz w:val="16"/>
          <w:szCs w:val="16"/>
        </w:rPr>
      </w:pPr>
      <w:r>
        <w:rPr>
          <w:rStyle w:val="incut-head-control"/>
          <w:rFonts w:ascii="Arial" w:hAnsi="Arial" w:cs="Arial"/>
          <w:color w:val="BB0000"/>
          <w:sz w:val="16"/>
          <w:szCs w:val="16"/>
        </w:rPr>
        <w:t>Совет:</w:t>
      </w:r>
      <w:r>
        <w:rPr>
          <w:rFonts w:ascii="Arial" w:hAnsi="Arial" w:cs="Arial"/>
          <w:color w:val="333333"/>
          <w:sz w:val="16"/>
          <w:szCs w:val="16"/>
        </w:rPr>
        <w:t> </w:t>
      </w:r>
      <w:r>
        <w:rPr>
          <w:rStyle w:val="incut-head-sub"/>
          <w:rFonts w:ascii="Arial" w:hAnsi="Arial" w:cs="Arial"/>
          <w:color w:val="333333"/>
          <w:sz w:val="16"/>
          <w:szCs w:val="16"/>
        </w:rPr>
        <w:t>продублируйте необходимые положения нормативных правовых актов в должностной инструкции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Чтобы определить должностные обязанности, обратитесь:</w:t>
      </w:r>
    </w:p>
    <w:p w:rsidR="00643D67" w:rsidRDefault="00643D67" w:rsidP="00643D67">
      <w:pPr>
        <w:numPr>
          <w:ilvl w:val="0"/>
          <w:numId w:val="7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к </w:t>
      </w:r>
      <w:hyperlink r:id="rId52" w:anchor="/document/16/36234/ufc0/" w:history="1">
        <w:r>
          <w:rPr>
            <w:rStyle w:val="a4"/>
            <w:rFonts w:ascii="Arial" w:hAnsi="Arial" w:cs="Arial"/>
            <w:color w:val="0061EF"/>
            <w:sz w:val="16"/>
            <w:szCs w:val="16"/>
          </w:rPr>
          <w:t>Закону от 29 декабря 2012 г. № 273-ФЗ</w:t>
        </w:r>
      </w:hyperlink>
      <w:r>
        <w:rPr>
          <w:rFonts w:ascii="Arial" w:hAnsi="Arial" w:cs="Arial"/>
          <w:color w:val="333333"/>
          <w:sz w:val="16"/>
          <w:szCs w:val="16"/>
        </w:rPr>
        <w:t>;</w:t>
      </w:r>
    </w:p>
    <w:p w:rsidR="00643D67" w:rsidRDefault="00796F06" w:rsidP="00643D67">
      <w:pPr>
        <w:numPr>
          <w:ilvl w:val="0"/>
          <w:numId w:val="7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hyperlink r:id="rId53" w:anchor="/document/16/36234/ufc1/" w:history="1">
        <w:r w:rsidR="00643D67">
          <w:rPr>
            <w:rStyle w:val="a4"/>
            <w:rFonts w:ascii="Arial" w:hAnsi="Arial" w:cs="Arial"/>
            <w:color w:val="0061EF"/>
            <w:sz w:val="16"/>
            <w:szCs w:val="16"/>
          </w:rPr>
          <w:t>квалификационным справочникам</w:t>
        </w:r>
      </w:hyperlink>
      <w:r w:rsidR="00643D67">
        <w:rPr>
          <w:rFonts w:ascii="Arial" w:hAnsi="Arial" w:cs="Arial"/>
          <w:color w:val="333333"/>
          <w:sz w:val="16"/>
          <w:szCs w:val="16"/>
        </w:rPr>
        <w:t>;</w:t>
      </w:r>
    </w:p>
    <w:p w:rsidR="00643D67" w:rsidRDefault="00796F06" w:rsidP="00643D67">
      <w:pPr>
        <w:numPr>
          <w:ilvl w:val="0"/>
          <w:numId w:val="7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hyperlink r:id="rId54" w:anchor="/document/16/36234/ufc2/" w:history="1">
        <w:r w:rsidR="00643D67">
          <w:rPr>
            <w:rStyle w:val="a4"/>
            <w:rFonts w:ascii="Arial" w:hAnsi="Arial" w:cs="Arial"/>
            <w:color w:val="0061EF"/>
            <w:sz w:val="16"/>
            <w:szCs w:val="16"/>
          </w:rPr>
          <w:t>профессиональным стандартам</w:t>
        </w:r>
      </w:hyperlink>
      <w:r w:rsidR="00643D67">
        <w:rPr>
          <w:rFonts w:ascii="Arial" w:hAnsi="Arial" w:cs="Arial"/>
          <w:color w:val="333333"/>
          <w:sz w:val="16"/>
          <w:szCs w:val="16"/>
        </w:rPr>
        <w:t>;</w:t>
      </w:r>
    </w:p>
    <w:p w:rsidR="00643D67" w:rsidRDefault="00796F06" w:rsidP="00643D67">
      <w:pPr>
        <w:numPr>
          <w:ilvl w:val="0"/>
          <w:numId w:val="7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hyperlink r:id="rId55" w:anchor="/document/16/36234/ufc3/" w:history="1">
        <w:r w:rsidR="00643D67">
          <w:rPr>
            <w:rStyle w:val="a4"/>
            <w:rFonts w:ascii="Arial" w:hAnsi="Arial" w:cs="Arial"/>
            <w:color w:val="0061EF"/>
            <w:sz w:val="16"/>
            <w:szCs w:val="16"/>
          </w:rPr>
          <w:t xml:space="preserve">особенностям, утвержденным приказом </w:t>
        </w:r>
        <w:proofErr w:type="spellStart"/>
        <w:r w:rsidR="00643D67">
          <w:rPr>
            <w:rStyle w:val="a4"/>
            <w:rFonts w:ascii="Arial" w:hAnsi="Arial" w:cs="Arial"/>
            <w:color w:val="0061EF"/>
            <w:sz w:val="16"/>
            <w:szCs w:val="16"/>
          </w:rPr>
          <w:t>Минобрнауки</w:t>
        </w:r>
        <w:proofErr w:type="spellEnd"/>
        <w:r w:rsidR="00643D67">
          <w:rPr>
            <w:rStyle w:val="a4"/>
            <w:rFonts w:ascii="Arial" w:hAnsi="Arial" w:cs="Arial"/>
            <w:color w:val="0061EF"/>
            <w:sz w:val="16"/>
            <w:szCs w:val="16"/>
          </w:rPr>
          <w:t xml:space="preserve"> России от 11 мая 2016 г. № 536</w:t>
        </w:r>
      </w:hyperlink>
      <w:r w:rsidR="00643D67">
        <w:rPr>
          <w:rFonts w:ascii="Arial" w:hAnsi="Arial" w:cs="Arial"/>
          <w:color w:val="333333"/>
          <w:sz w:val="16"/>
          <w:szCs w:val="16"/>
        </w:rPr>
        <w:t>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1. Закон от 29 декабря 2012 г. № 273-ФЗ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lastRenderedPageBreak/>
        <w:t>Законодатель в </w:t>
      </w:r>
      <w:hyperlink r:id="rId56" w:anchor="/document/99/902389617/XA00MBU2NK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статье 48</w:t>
        </w:r>
      </w:hyperlink>
      <w:r>
        <w:rPr>
          <w:rFonts w:ascii="Arial" w:hAnsi="Arial" w:cs="Arial"/>
          <w:color w:val="333333"/>
          <w:sz w:val="16"/>
          <w:szCs w:val="16"/>
        </w:rPr>
        <w:t> этого закона определил обязанности и ответственность педагогических работников. Положения этой статьи можно использовать при формировании разделов «Должностные обязанности» и «Ответственность» должностной инструкции педагогического работника.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2. Квалификационные справочники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Должностную инструкцию разрабатывают, как правило, на основе квалификационных характеристик, которые содержат квалификационные справочники. Например, используют </w:t>
      </w:r>
      <w:hyperlink r:id="rId57" w:anchor="/document/99/58839553/ZAP2EK23LU/" w:history="1">
        <w:r>
          <w:rPr>
            <w:rStyle w:val="a4"/>
            <w:rFonts w:ascii="Arial" w:hAnsi="Arial" w:cs="Arial"/>
            <w:b/>
            <w:bCs/>
            <w:color w:val="028E2F"/>
            <w:sz w:val="16"/>
            <w:szCs w:val="16"/>
          </w:rPr>
          <w:t>Квалификационный справочник должностей руководителей, специалистов и других служащих</w:t>
        </w:r>
      </w:hyperlink>
      <w:r>
        <w:rPr>
          <w:rFonts w:ascii="Arial" w:hAnsi="Arial" w:cs="Arial"/>
          <w:color w:val="333333"/>
          <w:sz w:val="16"/>
          <w:szCs w:val="16"/>
        </w:rPr>
        <w:t>, утвержденный </w:t>
      </w:r>
      <w:hyperlink r:id="rId58" w:anchor="/document/99/58839553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постановлением Минтруда России от 21 августа 1998 г. № 37</w:t>
        </w:r>
      </w:hyperlink>
      <w:r>
        <w:rPr>
          <w:rFonts w:ascii="Arial" w:hAnsi="Arial" w:cs="Arial"/>
          <w:color w:val="333333"/>
          <w:sz w:val="16"/>
          <w:szCs w:val="16"/>
        </w:rPr>
        <w:t>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 xml:space="preserve">На это указал </w:t>
      </w:r>
      <w:proofErr w:type="spellStart"/>
      <w:r>
        <w:rPr>
          <w:rFonts w:ascii="Arial" w:hAnsi="Arial" w:cs="Arial"/>
          <w:color w:val="333333"/>
          <w:sz w:val="16"/>
          <w:szCs w:val="16"/>
        </w:rPr>
        <w:t>Роструд</w:t>
      </w:r>
      <w:proofErr w:type="spellEnd"/>
      <w:r>
        <w:rPr>
          <w:rFonts w:ascii="Arial" w:hAnsi="Arial" w:cs="Arial"/>
          <w:color w:val="333333"/>
          <w:sz w:val="16"/>
          <w:szCs w:val="16"/>
        </w:rPr>
        <w:t xml:space="preserve"> в </w:t>
      </w:r>
      <w:hyperlink r:id="rId59" w:anchor="/document/99/902200074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письме от 30 ноября 2009 г. № 3520-6-1</w:t>
        </w:r>
      </w:hyperlink>
      <w:r>
        <w:rPr>
          <w:rFonts w:ascii="Arial" w:hAnsi="Arial" w:cs="Arial"/>
          <w:color w:val="333333"/>
          <w:sz w:val="16"/>
          <w:szCs w:val="16"/>
        </w:rPr>
        <w:t>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Для работников сферы образования утвержден </w:t>
      </w:r>
      <w:hyperlink r:id="rId60" w:anchor="/document/99/902233423/XA00LTK2M0/" w:history="1">
        <w:r>
          <w:rPr>
            <w:rStyle w:val="a4"/>
            <w:rFonts w:ascii="Arial" w:hAnsi="Arial" w:cs="Arial"/>
            <w:b/>
            <w:bCs/>
            <w:color w:val="028E2F"/>
            <w:sz w:val="16"/>
            <w:szCs w:val="16"/>
          </w:rPr>
          <w:t>ЕКС работников образования</w:t>
        </w:r>
      </w:hyperlink>
      <w:r>
        <w:rPr>
          <w:rFonts w:ascii="Arial" w:hAnsi="Arial" w:cs="Arial"/>
          <w:color w:val="333333"/>
          <w:sz w:val="16"/>
          <w:szCs w:val="16"/>
        </w:rPr>
        <w:t>. Его применяют в качестве нормативного документа. Можете его взять за основу, чтобы разработать должностные инструкции педагогических работников, которые (</w:t>
      </w:r>
      <w:hyperlink r:id="rId61" w:anchor="/document/99/902233423/XA00LVS2MC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п. 3 ЕКС работников образования</w:t>
        </w:r>
      </w:hyperlink>
      <w:r>
        <w:rPr>
          <w:rFonts w:ascii="Arial" w:hAnsi="Arial" w:cs="Arial"/>
          <w:color w:val="333333"/>
          <w:sz w:val="16"/>
          <w:szCs w:val="16"/>
        </w:rPr>
        <w:t>):</w:t>
      </w:r>
    </w:p>
    <w:p w:rsidR="00643D67" w:rsidRDefault="00643D67" w:rsidP="00643D67">
      <w:pPr>
        <w:numPr>
          <w:ilvl w:val="0"/>
          <w:numId w:val="8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содержат конкретный перечень должностных обязанностей работников;</w:t>
      </w:r>
    </w:p>
    <w:p w:rsidR="00643D67" w:rsidRDefault="00643D67" w:rsidP="00643D67">
      <w:pPr>
        <w:numPr>
          <w:ilvl w:val="0"/>
          <w:numId w:val="8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учитывают особенности организации труда и управления, а также права, ответственность и компетентность работников.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Раздел «Должностные обязанности» ЕКС работников образования содержит перечень основных трудовых функций, которые можете полностью или частично поручить работнику, который занимает данную должность. Однако учтите технологическую однородность и взаимосвязанность работ, которые позволяют обеспечить оптимальную специализацию по должностям служащих (</w:t>
      </w:r>
      <w:hyperlink r:id="rId62" w:anchor="/document/99/902233423/XA00M262MM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п. 4 ЕКС работников образования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ЕКС работников образования допускает уточнять перечень работ, которые свойственны соответствующей должности в конкретных организационно-педагогических условиях. Например, это могут быть условия, которые связаны:</w:t>
      </w:r>
    </w:p>
    <w:p w:rsidR="00643D67" w:rsidRDefault="00643D67" w:rsidP="00643D67">
      <w:pPr>
        <w:numPr>
          <w:ilvl w:val="0"/>
          <w:numId w:val="9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с каникулярным периодом, который не совпадает с отпуском работников;</w:t>
      </w:r>
    </w:p>
    <w:p w:rsidR="00643D67" w:rsidRDefault="00643D67" w:rsidP="00643D67">
      <w:pPr>
        <w:numPr>
          <w:ilvl w:val="0"/>
          <w:numId w:val="9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отменой для обучающихся, воспитанников занятий;</w:t>
      </w:r>
    </w:p>
    <w:p w:rsidR="00643D67" w:rsidRDefault="00643D67" w:rsidP="00643D67">
      <w:pPr>
        <w:numPr>
          <w:ilvl w:val="0"/>
          <w:numId w:val="9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изменением режима образовательного процесса по санитарно-эпидемиологическим, климатическим и иным основаниям.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Это определяет </w:t>
      </w:r>
      <w:hyperlink r:id="rId63" w:anchor="/document/99/902233423/XA00M2O2MP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пункт 5</w:t>
        </w:r>
      </w:hyperlink>
      <w:r>
        <w:rPr>
          <w:rFonts w:ascii="Arial" w:hAnsi="Arial" w:cs="Arial"/>
          <w:color w:val="333333"/>
          <w:sz w:val="16"/>
          <w:szCs w:val="16"/>
        </w:rPr>
        <w:t> ЕКС работников образования.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Другие квалификационные справочники</w:t>
      </w:r>
      <w:r>
        <w:rPr>
          <w:rFonts w:ascii="Arial" w:hAnsi="Arial" w:cs="Arial"/>
          <w:color w:val="333333"/>
          <w:sz w:val="16"/>
          <w:szCs w:val="16"/>
        </w:rPr>
        <w:t> можно взять за основу, чтобы разработать должностные обязанности для других работников образовательных организаций.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3. Профессиональные стандарты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Можете использовать принятые профессиональные стандарты </w:t>
      </w:r>
      <w:hyperlink r:id="rId64" w:anchor="/document/117/20797/" w:history="1">
        <w:r>
          <w:rPr>
            <w:rStyle w:val="a4"/>
            <w:rFonts w:ascii="Arial" w:hAnsi="Arial" w:cs="Arial"/>
            <w:color w:val="0061EF"/>
            <w:sz w:val="16"/>
            <w:szCs w:val="16"/>
          </w:rPr>
          <w:t>педагогических</w:t>
        </w:r>
      </w:hyperlink>
      <w:r>
        <w:rPr>
          <w:rFonts w:ascii="Arial" w:hAnsi="Arial" w:cs="Arial"/>
          <w:color w:val="333333"/>
          <w:sz w:val="16"/>
          <w:szCs w:val="16"/>
        </w:rPr>
        <w:t> и </w:t>
      </w:r>
      <w:hyperlink r:id="rId65" w:anchor="/document/117/20906/" w:history="1">
        <w:r>
          <w:rPr>
            <w:rStyle w:val="a4"/>
            <w:rFonts w:ascii="Arial" w:hAnsi="Arial" w:cs="Arial"/>
            <w:color w:val="0061EF"/>
            <w:sz w:val="16"/>
            <w:szCs w:val="16"/>
          </w:rPr>
          <w:t>непедагогических</w:t>
        </w:r>
      </w:hyperlink>
      <w:r>
        <w:rPr>
          <w:rFonts w:ascii="Arial" w:hAnsi="Arial" w:cs="Arial"/>
          <w:color w:val="333333"/>
          <w:sz w:val="16"/>
          <w:szCs w:val="16"/>
        </w:rPr>
        <w:t> работников.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Закон не предусматривает обязанность использовать профессиональные стандарты при определении трудовых обязанностей работника и разработке должностных инструкций (</w:t>
      </w:r>
      <w:hyperlink r:id="rId66" w:anchor="/document/99/901807664/XA00MD22NS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ст. 195.3 ТК РФ</w:t>
        </w:r>
      </w:hyperlink>
      <w:r>
        <w:rPr>
          <w:rFonts w:ascii="Arial" w:hAnsi="Arial" w:cs="Arial"/>
          <w:color w:val="333333"/>
          <w:sz w:val="16"/>
          <w:szCs w:val="16"/>
        </w:rPr>
        <w:t>). Работодатели делают это по своему желанию.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color w:val="333333"/>
          <w:sz w:val="16"/>
          <w:szCs w:val="16"/>
        </w:rPr>
        <w:t>4. </w:t>
      </w:r>
      <w:hyperlink r:id="rId67" w:anchor="/document/99/420356619/ZAP25QG3C7/" w:history="1">
        <w:r>
          <w:rPr>
            <w:rStyle w:val="a4"/>
            <w:rFonts w:ascii="Arial" w:hAnsi="Arial" w:cs="Arial"/>
            <w:b/>
            <w:bCs/>
            <w:color w:val="028E2F"/>
            <w:sz w:val="16"/>
            <w:szCs w:val="16"/>
          </w:rPr>
          <w:t>Особенности</w:t>
        </w:r>
      </w:hyperlink>
      <w:r>
        <w:rPr>
          <w:rFonts w:ascii="Arial" w:hAnsi="Arial" w:cs="Arial"/>
          <w:b/>
          <w:bCs/>
          <w:color w:val="333333"/>
          <w:sz w:val="16"/>
          <w:szCs w:val="16"/>
        </w:rPr>
        <w:t>, утвержденные </w:t>
      </w:r>
      <w:hyperlink r:id="rId68" w:anchor="/document/99/420356619/" w:history="1">
        <w:r>
          <w:rPr>
            <w:rStyle w:val="a4"/>
            <w:rFonts w:ascii="Arial" w:hAnsi="Arial" w:cs="Arial"/>
            <w:b/>
            <w:bCs/>
            <w:color w:val="028E2F"/>
            <w:sz w:val="16"/>
            <w:szCs w:val="16"/>
          </w:rPr>
          <w:t xml:space="preserve">приказом </w:t>
        </w:r>
        <w:proofErr w:type="spellStart"/>
        <w:r>
          <w:rPr>
            <w:rStyle w:val="a4"/>
            <w:rFonts w:ascii="Arial" w:hAnsi="Arial" w:cs="Arial"/>
            <w:b/>
            <w:bCs/>
            <w:color w:val="028E2F"/>
            <w:sz w:val="16"/>
            <w:szCs w:val="16"/>
          </w:rPr>
          <w:t>Минобрнауки</w:t>
        </w:r>
        <w:proofErr w:type="spellEnd"/>
        <w:r>
          <w:rPr>
            <w:rStyle w:val="a4"/>
            <w:rFonts w:ascii="Arial" w:hAnsi="Arial" w:cs="Arial"/>
            <w:b/>
            <w:bCs/>
            <w:color w:val="028E2F"/>
            <w:sz w:val="16"/>
            <w:szCs w:val="16"/>
          </w:rPr>
          <w:t xml:space="preserve"> России от 11 мая 2016 г. № 536</w:t>
        </w:r>
      </w:hyperlink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Обратите внимание на </w:t>
      </w:r>
      <w:hyperlink r:id="rId69" w:anchor="/document/99/420356619/XA00MA62N9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пункт 2.3</w:t>
        </w:r>
      </w:hyperlink>
      <w:r>
        <w:rPr>
          <w:rFonts w:ascii="Arial" w:hAnsi="Arial" w:cs="Arial"/>
          <w:color w:val="333333"/>
          <w:sz w:val="16"/>
          <w:szCs w:val="16"/>
        </w:rPr>
        <w:t> особенностей, утвержденных </w:t>
      </w:r>
      <w:hyperlink r:id="rId70" w:anchor="/document/99/420356619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 xml:space="preserve">приказом </w:t>
        </w:r>
        <w:proofErr w:type="spellStart"/>
        <w:r>
          <w:rPr>
            <w:rStyle w:val="a4"/>
            <w:rFonts w:ascii="Arial" w:hAnsi="Arial" w:cs="Arial"/>
            <w:color w:val="028E2F"/>
            <w:sz w:val="16"/>
            <w:szCs w:val="16"/>
          </w:rPr>
          <w:t>Минобрнауки</w:t>
        </w:r>
        <w:proofErr w:type="spellEnd"/>
        <w:r>
          <w:rPr>
            <w:rStyle w:val="a4"/>
            <w:rFonts w:ascii="Arial" w:hAnsi="Arial" w:cs="Arial"/>
            <w:color w:val="028E2F"/>
            <w:sz w:val="16"/>
            <w:szCs w:val="16"/>
          </w:rPr>
          <w:t xml:space="preserve"> России от 11 мая 2016 г. № 536</w:t>
        </w:r>
      </w:hyperlink>
      <w:r>
        <w:rPr>
          <w:rFonts w:ascii="Arial" w:hAnsi="Arial" w:cs="Arial"/>
          <w:color w:val="333333"/>
          <w:sz w:val="16"/>
          <w:szCs w:val="16"/>
        </w:rPr>
        <w:t>. Его целесообразно использовать, когда определяете обязанности педагогических работников, которые ведут преподавательскую работу, по выполнению другой педагогической работы.</w:t>
      </w:r>
    </w:p>
    <w:p w:rsidR="00643D67" w:rsidRDefault="00643D67" w:rsidP="00643D67">
      <w:pPr>
        <w:pStyle w:val="2"/>
        <w:spacing w:before="461" w:beforeAutospacing="0" w:after="115" w:afterAutospacing="0"/>
        <w:rPr>
          <w:rFonts w:ascii="Arial" w:hAnsi="Arial" w:cs="Arial"/>
          <w:color w:val="333333"/>
          <w:spacing w:val="-5"/>
          <w:sz w:val="25"/>
          <w:szCs w:val="25"/>
        </w:rPr>
      </w:pPr>
      <w:r>
        <w:rPr>
          <w:rFonts w:ascii="Arial" w:hAnsi="Arial" w:cs="Arial"/>
          <w:color w:val="333333"/>
          <w:spacing w:val="-5"/>
          <w:sz w:val="25"/>
          <w:szCs w:val="25"/>
        </w:rPr>
        <w:t>Как вносить изменения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Работодатель самостоятельно определяет, как вносить изменения в должностную инструкцию.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Однако если при изменении должностной инструкции изменяются условия трудового договора, то о таких изменениях работодатель должен заблаговременно предупредить работника в письменной форме. Внести изменения в должностную инструкцию работодатель может тогда, когда работник даст на это согласие.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При этом если должностная инструкция оформлена </w:t>
      </w:r>
      <w:r>
        <w:rPr>
          <w:rFonts w:ascii="Arial" w:hAnsi="Arial" w:cs="Arial"/>
          <w:b/>
          <w:bCs/>
          <w:color w:val="333333"/>
          <w:sz w:val="16"/>
          <w:szCs w:val="16"/>
        </w:rPr>
        <w:t>как приложение</w:t>
      </w:r>
      <w:r>
        <w:rPr>
          <w:rFonts w:ascii="Arial" w:hAnsi="Arial" w:cs="Arial"/>
          <w:color w:val="333333"/>
          <w:sz w:val="16"/>
          <w:szCs w:val="16"/>
        </w:rPr>
        <w:t> к трудовому договору, то одновременно внесите изменения в трудовой договор и должностную инструкцию с помощью дополнительного соглашения.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Если должностная инструкция утверждена </w:t>
      </w:r>
      <w:r>
        <w:rPr>
          <w:rFonts w:ascii="Arial" w:hAnsi="Arial" w:cs="Arial"/>
          <w:b/>
          <w:bCs/>
          <w:color w:val="333333"/>
          <w:sz w:val="16"/>
          <w:szCs w:val="16"/>
        </w:rPr>
        <w:t>как отдельный документ</w:t>
      </w:r>
      <w:r>
        <w:rPr>
          <w:rFonts w:ascii="Arial" w:hAnsi="Arial" w:cs="Arial"/>
          <w:color w:val="333333"/>
          <w:sz w:val="16"/>
          <w:szCs w:val="16"/>
        </w:rPr>
        <w:t> и изменения не касаются обязательных условий трудового договора, то утвердите должностную инструкцию в новой редакции. С новой редакцией письменно ознакомьте работника.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 xml:space="preserve">Такой порядок определил </w:t>
      </w:r>
      <w:proofErr w:type="spellStart"/>
      <w:r>
        <w:rPr>
          <w:rFonts w:ascii="Arial" w:hAnsi="Arial" w:cs="Arial"/>
          <w:color w:val="333333"/>
          <w:sz w:val="16"/>
          <w:szCs w:val="16"/>
        </w:rPr>
        <w:t>Роструд</w:t>
      </w:r>
      <w:proofErr w:type="spellEnd"/>
      <w:r>
        <w:rPr>
          <w:rFonts w:ascii="Arial" w:hAnsi="Arial" w:cs="Arial"/>
          <w:color w:val="333333"/>
          <w:sz w:val="16"/>
          <w:szCs w:val="16"/>
        </w:rPr>
        <w:t xml:space="preserve"> в </w:t>
      </w:r>
      <w:hyperlink r:id="rId71" w:anchor="/document/99/902075499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письме от 31 октября 2007 г. № 4412-6</w:t>
        </w:r>
      </w:hyperlink>
      <w:r>
        <w:rPr>
          <w:rFonts w:ascii="Arial" w:hAnsi="Arial" w:cs="Arial"/>
          <w:color w:val="333333"/>
          <w:sz w:val="16"/>
          <w:szCs w:val="16"/>
        </w:rPr>
        <w:t>.</w:t>
      </w:r>
    </w:p>
    <w:p w:rsidR="00643D67" w:rsidRDefault="00643D67" w:rsidP="00643D67">
      <w:pPr>
        <w:pStyle w:val="2"/>
        <w:spacing w:before="461" w:beforeAutospacing="0" w:after="115" w:afterAutospacing="0"/>
        <w:rPr>
          <w:rFonts w:ascii="Arial" w:hAnsi="Arial" w:cs="Arial"/>
          <w:color w:val="333333"/>
          <w:spacing w:val="-5"/>
          <w:sz w:val="25"/>
          <w:szCs w:val="25"/>
        </w:rPr>
      </w:pPr>
      <w:r>
        <w:rPr>
          <w:rFonts w:ascii="Arial" w:hAnsi="Arial" w:cs="Arial"/>
          <w:color w:val="333333"/>
          <w:spacing w:val="-5"/>
          <w:sz w:val="25"/>
          <w:szCs w:val="25"/>
        </w:rPr>
        <w:t>Сколько хранить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Работодатель хранит должностные инструкции в течение трех лет после замены новыми (</w:t>
      </w:r>
      <w:hyperlink r:id="rId72" w:anchor="/document/99/902233422/ZAP23KU3CH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п. 27</w:t>
        </w:r>
      </w:hyperlink>
      <w:r>
        <w:rPr>
          <w:rFonts w:ascii="Arial" w:hAnsi="Arial" w:cs="Arial"/>
          <w:color w:val="333333"/>
          <w:sz w:val="16"/>
          <w:szCs w:val="16"/>
        </w:rPr>
        <w:t> перечня, утвержденного </w:t>
      </w:r>
      <w:hyperlink r:id="rId73" w:anchor="/document/99/902233422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приказом Минкультуры России от 25 августа 2010 г. № 558</w:t>
        </w:r>
      </w:hyperlink>
      <w:r>
        <w:rPr>
          <w:rFonts w:ascii="Arial" w:hAnsi="Arial" w:cs="Arial"/>
          <w:color w:val="333333"/>
          <w:sz w:val="16"/>
          <w:szCs w:val="16"/>
        </w:rPr>
        <w:t>).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Продолжительность хранения индивидуальных инструкций работников зависит от времени, когда их создали:</w:t>
      </w:r>
    </w:p>
    <w:p w:rsidR="00643D67" w:rsidRDefault="00643D67" w:rsidP="00643D67">
      <w:pPr>
        <w:numPr>
          <w:ilvl w:val="0"/>
          <w:numId w:val="10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если до 2003 года – 75 лет;</w:t>
      </w:r>
    </w:p>
    <w:p w:rsidR="00643D67" w:rsidRDefault="00643D67" w:rsidP="00643D67">
      <w:pPr>
        <w:numPr>
          <w:ilvl w:val="0"/>
          <w:numId w:val="10"/>
        </w:numPr>
        <w:spacing w:after="0" w:line="240" w:lineRule="auto"/>
        <w:ind w:left="207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позднее 2003 года – 50 лет.</w:t>
      </w:r>
    </w:p>
    <w:p w:rsidR="00643D67" w:rsidRDefault="00643D67" w:rsidP="00643D67">
      <w:pPr>
        <w:pStyle w:val="a3"/>
        <w:spacing w:before="0" w:beforeAutospacing="0" w:after="115" w:afterAutospacing="0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>(</w:t>
      </w:r>
      <w:hyperlink r:id="rId74" w:anchor="/document/99/901912288/XA00M9G2ND/" w:history="1">
        <w:r>
          <w:rPr>
            <w:rStyle w:val="a4"/>
            <w:rFonts w:ascii="Arial" w:hAnsi="Arial" w:cs="Arial"/>
            <w:color w:val="028E2F"/>
            <w:sz w:val="16"/>
            <w:szCs w:val="16"/>
          </w:rPr>
          <w:t>Ст. 22.1 Закона от 22 октября 2004 г. № 125-ФЗ</w:t>
        </w:r>
      </w:hyperlink>
      <w:r>
        <w:rPr>
          <w:rFonts w:ascii="Arial" w:hAnsi="Arial" w:cs="Arial"/>
          <w:color w:val="333333"/>
          <w:sz w:val="16"/>
          <w:szCs w:val="16"/>
        </w:rPr>
        <w:t>.)</w:t>
      </w:r>
    </w:p>
    <w:p w:rsidR="00643D67" w:rsidRDefault="00643D67" w:rsidP="00643D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333333"/>
          <w:sz w:val="16"/>
          <w:szCs w:val="16"/>
        </w:rPr>
        <w:br/>
      </w:r>
    </w:p>
    <w:p w:rsidR="00643D67" w:rsidRDefault="00643D67"/>
    <w:sectPr w:rsidR="00643D67" w:rsidSect="00042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476EE"/>
    <w:multiLevelType w:val="multilevel"/>
    <w:tmpl w:val="AFB0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70382"/>
    <w:multiLevelType w:val="multilevel"/>
    <w:tmpl w:val="6DA8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7078EA"/>
    <w:multiLevelType w:val="multilevel"/>
    <w:tmpl w:val="EF369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062041"/>
    <w:multiLevelType w:val="multilevel"/>
    <w:tmpl w:val="3E34E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953E79"/>
    <w:multiLevelType w:val="multilevel"/>
    <w:tmpl w:val="DE867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6904B6"/>
    <w:multiLevelType w:val="multilevel"/>
    <w:tmpl w:val="D21C2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33146D"/>
    <w:multiLevelType w:val="multilevel"/>
    <w:tmpl w:val="B188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9F3636"/>
    <w:multiLevelType w:val="multilevel"/>
    <w:tmpl w:val="36326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B93E54"/>
    <w:multiLevelType w:val="multilevel"/>
    <w:tmpl w:val="C5723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753606"/>
    <w:multiLevelType w:val="multilevel"/>
    <w:tmpl w:val="67D2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"/>
  </w:num>
  <w:num w:numId="5">
    <w:abstractNumId w:val="3"/>
  </w:num>
  <w:num w:numId="6">
    <w:abstractNumId w:val="8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31FB3"/>
    <w:rsid w:val="00031FB3"/>
    <w:rsid w:val="0004273C"/>
    <w:rsid w:val="00601755"/>
    <w:rsid w:val="00643D67"/>
    <w:rsid w:val="00796F06"/>
    <w:rsid w:val="00847C6C"/>
    <w:rsid w:val="00907DD8"/>
    <w:rsid w:val="00BF38E2"/>
    <w:rsid w:val="00E35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73C"/>
  </w:style>
  <w:style w:type="paragraph" w:styleId="1">
    <w:name w:val="heading 1"/>
    <w:basedOn w:val="a"/>
    <w:link w:val="10"/>
    <w:uiPriority w:val="9"/>
    <w:qFormat/>
    <w:rsid w:val="00031F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31F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1F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31F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uthorname">
    <w:name w:val="author__name"/>
    <w:basedOn w:val="a0"/>
    <w:rsid w:val="00031FB3"/>
  </w:style>
  <w:style w:type="character" w:customStyle="1" w:styleId="authorprops">
    <w:name w:val="author__props"/>
    <w:basedOn w:val="a0"/>
    <w:rsid w:val="00031FB3"/>
  </w:style>
  <w:style w:type="paragraph" w:styleId="a3">
    <w:name w:val="Normal (Web)"/>
    <w:basedOn w:val="a"/>
    <w:uiPriority w:val="99"/>
    <w:semiHidden/>
    <w:unhideWhenUsed/>
    <w:rsid w:val="00031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1FB3"/>
    <w:rPr>
      <w:color w:val="0000FF"/>
      <w:u w:val="single"/>
    </w:rPr>
  </w:style>
  <w:style w:type="character" w:customStyle="1" w:styleId="incut-head-control">
    <w:name w:val="incut-head-control"/>
    <w:basedOn w:val="a0"/>
    <w:rsid w:val="00031FB3"/>
  </w:style>
  <w:style w:type="character" w:customStyle="1" w:styleId="incut-head-sub">
    <w:name w:val="incut-head-sub"/>
    <w:basedOn w:val="a0"/>
    <w:rsid w:val="00031FB3"/>
  </w:style>
  <w:style w:type="character" w:styleId="a5">
    <w:name w:val="Strong"/>
    <w:basedOn w:val="a0"/>
    <w:uiPriority w:val="22"/>
    <w:qFormat/>
    <w:rsid w:val="00031FB3"/>
    <w:rPr>
      <w:b/>
      <w:bCs/>
    </w:rPr>
  </w:style>
  <w:style w:type="paragraph" w:customStyle="1" w:styleId="copyright-info">
    <w:name w:val="copyright-info"/>
    <w:basedOn w:val="a"/>
    <w:rsid w:val="00031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31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1FB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907D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07DD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ill">
    <w:name w:val="fill"/>
    <w:basedOn w:val="a0"/>
    <w:rsid w:val="00907DD8"/>
  </w:style>
  <w:style w:type="character" w:customStyle="1" w:styleId="sfwc">
    <w:name w:val="sfwc"/>
    <w:basedOn w:val="a0"/>
    <w:rsid w:val="00907D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7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90222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8925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81319">
                  <w:marLeft w:val="0"/>
                  <w:marRight w:val="265"/>
                  <w:marTop w:val="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8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3985">
              <w:marLeft w:val="0"/>
              <w:marRight w:val="0"/>
              <w:marTop w:val="230"/>
              <w:marBottom w:val="115"/>
              <w:divBdr>
                <w:top w:val="single" w:sz="4" w:space="6" w:color="C6C6C6"/>
                <w:left w:val="single" w:sz="4" w:space="12" w:color="C6C6C6"/>
                <w:bottom w:val="single" w:sz="4" w:space="6" w:color="C6C6C6"/>
                <w:right w:val="single" w:sz="4" w:space="31" w:color="C6C6C6"/>
              </w:divBdr>
              <w:divsChild>
                <w:div w:id="2049525145">
                  <w:marLeft w:val="0"/>
                  <w:marRight w:val="0"/>
                  <w:marTop w:val="0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621943">
              <w:marLeft w:val="0"/>
              <w:marRight w:val="0"/>
              <w:marTop w:val="230"/>
              <w:marBottom w:val="115"/>
              <w:divBdr>
                <w:top w:val="single" w:sz="4" w:space="6" w:color="C6C6C6"/>
                <w:left w:val="single" w:sz="4" w:space="12" w:color="C6C6C6"/>
                <w:bottom w:val="single" w:sz="4" w:space="6" w:color="C6C6C6"/>
                <w:right w:val="single" w:sz="4" w:space="31" w:color="C6C6C6"/>
              </w:divBdr>
              <w:divsChild>
                <w:div w:id="704866527">
                  <w:marLeft w:val="0"/>
                  <w:marRight w:val="0"/>
                  <w:marTop w:val="0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3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7174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47872">
              <w:marLeft w:val="230"/>
              <w:marRight w:val="2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43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31159">
              <w:marLeft w:val="230"/>
              <w:marRight w:val="2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04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3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8931">
              <w:marLeft w:val="0"/>
              <w:marRight w:val="0"/>
              <w:marTop w:val="230"/>
              <w:marBottom w:val="115"/>
              <w:divBdr>
                <w:top w:val="single" w:sz="4" w:space="6" w:color="F9F7EE"/>
                <w:left w:val="single" w:sz="4" w:space="12" w:color="F9F7EE"/>
                <w:bottom w:val="single" w:sz="4" w:space="6" w:color="F9F7EE"/>
                <w:right w:val="single" w:sz="4" w:space="31" w:color="F9F7EE"/>
              </w:divBdr>
              <w:divsChild>
                <w:div w:id="1452212951">
                  <w:marLeft w:val="0"/>
                  <w:marRight w:val="0"/>
                  <w:marTop w:val="0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2103">
              <w:marLeft w:val="0"/>
              <w:marRight w:val="0"/>
              <w:marTop w:val="230"/>
              <w:marBottom w:val="115"/>
              <w:divBdr>
                <w:top w:val="single" w:sz="4" w:space="6" w:color="C6C6C6"/>
                <w:left w:val="single" w:sz="4" w:space="12" w:color="C6C6C6"/>
                <w:bottom w:val="single" w:sz="4" w:space="6" w:color="C6C6C6"/>
                <w:right w:val="single" w:sz="4" w:space="31" w:color="C6C6C6"/>
              </w:divBdr>
              <w:divsChild>
                <w:div w:id="761995269">
                  <w:marLeft w:val="0"/>
                  <w:marRight w:val="0"/>
                  <w:marTop w:val="0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727322">
              <w:marLeft w:val="0"/>
              <w:marRight w:val="0"/>
              <w:marTop w:val="230"/>
              <w:marBottom w:val="115"/>
              <w:divBdr>
                <w:top w:val="single" w:sz="4" w:space="6" w:color="C6C6C6"/>
                <w:left w:val="single" w:sz="4" w:space="12" w:color="C6C6C6"/>
                <w:bottom w:val="single" w:sz="4" w:space="6" w:color="C6C6C6"/>
                <w:right w:val="single" w:sz="4" w:space="31" w:color="C6C6C6"/>
              </w:divBdr>
              <w:divsChild>
                <w:div w:id="513809922">
                  <w:marLeft w:val="0"/>
                  <w:marRight w:val="0"/>
                  <w:marTop w:val="0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p.1obraz.ru/" TargetMode="External"/><Relationship Id="rId18" Type="http://schemas.openxmlformats.org/officeDocument/2006/relationships/hyperlink" Target="https://vip.1obraz.ru/" TargetMode="External"/><Relationship Id="rId26" Type="http://schemas.openxmlformats.org/officeDocument/2006/relationships/hyperlink" Target="https://vip.1obraz.ru/" TargetMode="External"/><Relationship Id="rId39" Type="http://schemas.openxmlformats.org/officeDocument/2006/relationships/hyperlink" Target="https://vip.1obraz.ru/" TargetMode="External"/><Relationship Id="rId21" Type="http://schemas.openxmlformats.org/officeDocument/2006/relationships/hyperlink" Target="https://vip.1obraz.ru/" TargetMode="External"/><Relationship Id="rId34" Type="http://schemas.openxmlformats.org/officeDocument/2006/relationships/hyperlink" Target="https://vip.1obraz.ru/" TargetMode="External"/><Relationship Id="rId42" Type="http://schemas.openxmlformats.org/officeDocument/2006/relationships/hyperlink" Target="https://vip.1obraz.ru/" TargetMode="External"/><Relationship Id="rId47" Type="http://schemas.openxmlformats.org/officeDocument/2006/relationships/hyperlink" Target="https://vip.1obraz.ru/" TargetMode="External"/><Relationship Id="rId50" Type="http://schemas.openxmlformats.org/officeDocument/2006/relationships/hyperlink" Target="https://vip.1obraz.ru/" TargetMode="External"/><Relationship Id="rId55" Type="http://schemas.openxmlformats.org/officeDocument/2006/relationships/hyperlink" Target="https://vip.1obraz.ru/" TargetMode="External"/><Relationship Id="rId63" Type="http://schemas.openxmlformats.org/officeDocument/2006/relationships/hyperlink" Target="https://vip.1obraz.ru/" TargetMode="External"/><Relationship Id="rId68" Type="http://schemas.openxmlformats.org/officeDocument/2006/relationships/hyperlink" Target="https://vip.1obraz.ru/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vip.1obraz.ru/" TargetMode="External"/><Relationship Id="rId71" Type="http://schemas.openxmlformats.org/officeDocument/2006/relationships/hyperlink" Target="https://vip.1obraz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p.1obraz.ru/" TargetMode="External"/><Relationship Id="rId29" Type="http://schemas.openxmlformats.org/officeDocument/2006/relationships/hyperlink" Target="https://vip.1obraz.ru/" TargetMode="External"/><Relationship Id="rId11" Type="http://schemas.openxmlformats.org/officeDocument/2006/relationships/hyperlink" Target="https://vip.1obraz.ru/" TargetMode="External"/><Relationship Id="rId24" Type="http://schemas.openxmlformats.org/officeDocument/2006/relationships/hyperlink" Target="https://vip.1obraz.ru/" TargetMode="External"/><Relationship Id="rId32" Type="http://schemas.openxmlformats.org/officeDocument/2006/relationships/hyperlink" Target="https://vip.1obraz.ru/" TargetMode="External"/><Relationship Id="rId37" Type="http://schemas.openxmlformats.org/officeDocument/2006/relationships/hyperlink" Target="https://vip.1obraz.ru/" TargetMode="External"/><Relationship Id="rId40" Type="http://schemas.openxmlformats.org/officeDocument/2006/relationships/hyperlink" Target="https://vip.1obraz.ru/" TargetMode="External"/><Relationship Id="rId45" Type="http://schemas.openxmlformats.org/officeDocument/2006/relationships/hyperlink" Target="https://vip.1obraz.ru/" TargetMode="External"/><Relationship Id="rId53" Type="http://schemas.openxmlformats.org/officeDocument/2006/relationships/hyperlink" Target="https://vip.1obraz.ru/" TargetMode="External"/><Relationship Id="rId58" Type="http://schemas.openxmlformats.org/officeDocument/2006/relationships/hyperlink" Target="https://vip.1obraz.ru/" TargetMode="External"/><Relationship Id="rId66" Type="http://schemas.openxmlformats.org/officeDocument/2006/relationships/hyperlink" Target="https://vip.1obraz.ru/" TargetMode="External"/><Relationship Id="rId74" Type="http://schemas.openxmlformats.org/officeDocument/2006/relationships/hyperlink" Target="https://vip.1obraz.ru/" TargetMode="External"/><Relationship Id="rId5" Type="http://schemas.openxmlformats.org/officeDocument/2006/relationships/hyperlink" Target="https://vip.1obraz.ru/" TargetMode="External"/><Relationship Id="rId15" Type="http://schemas.openxmlformats.org/officeDocument/2006/relationships/hyperlink" Target="https://vip.1obraz.ru/" TargetMode="External"/><Relationship Id="rId23" Type="http://schemas.openxmlformats.org/officeDocument/2006/relationships/hyperlink" Target="https://vip.1obraz.ru/" TargetMode="External"/><Relationship Id="rId28" Type="http://schemas.openxmlformats.org/officeDocument/2006/relationships/hyperlink" Target="https://vip.1obraz.ru/" TargetMode="External"/><Relationship Id="rId36" Type="http://schemas.openxmlformats.org/officeDocument/2006/relationships/hyperlink" Target="https://vip.1obraz.ru/" TargetMode="External"/><Relationship Id="rId49" Type="http://schemas.openxmlformats.org/officeDocument/2006/relationships/hyperlink" Target="https://vip.1obraz.ru/" TargetMode="External"/><Relationship Id="rId57" Type="http://schemas.openxmlformats.org/officeDocument/2006/relationships/hyperlink" Target="https://vip.1obraz.ru/" TargetMode="External"/><Relationship Id="rId61" Type="http://schemas.openxmlformats.org/officeDocument/2006/relationships/hyperlink" Target="https://vip.1obraz.ru/" TargetMode="External"/><Relationship Id="rId10" Type="http://schemas.openxmlformats.org/officeDocument/2006/relationships/hyperlink" Target="https://vip.1obraz.ru/" TargetMode="External"/><Relationship Id="rId19" Type="http://schemas.openxmlformats.org/officeDocument/2006/relationships/hyperlink" Target="https://vip.1obraz.ru/" TargetMode="External"/><Relationship Id="rId31" Type="http://schemas.openxmlformats.org/officeDocument/2006/relationships/hyperlink" Target="https://vip.1obraz.ru/" TargetMode="External"/><Relationship Id="rId44" Type="http://schemas.openxmlformats.org/officeDocument/2006/relationships/hyperlink" Target="https://vip.1obraz.ru/" TargetMode="External"/><Relationship Id="rId52" Type="http://schemas.openxmlformats.org/officeDocument/2006/relationships/hyperlink" Target="https://vip.1obraz.ru/" TargetMode="External"/><Relationship Id="rId60" Type="http://schemas.openxmlformats.org/officeDocument/2006/relationships/hyperlink" Target="https://vip.1obraz.ru/" TargetMode="External"/><Relationship Id="rId65" Type="http://schemas.openxmlformats.org/officeDocument/2006/relationships/hyperlink" Target="https://vip.1obraz.ru/" TargetMode="External"/><Relationship Id="rId73" Type="http://schemas.openxmlformats.org/officeDocument/2006/relationships/hyperlink" Target="https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p.1obraz.ru/" TargetMode="External"/><Relationship Id="rId14" Type="http://schemas.openxmlformats.org/officeDocument/2006/relationships/hyperlink" Target="https://vip.1obraz.ru/" TargetMode="External"/><Relationship Id="rId22" Type="http://schemas.openxmlformats.org/officeDocument/2006/relationships/hyperlink" Target="https://vip.1obraz.ru/" TargetMode="External"/><Relationship Id="rId27" Type="http://schemas.openxmlformats.org/officeDocument/2006/relationships/hyperlink" Target="https://vip.1obraz.ru/" TargetMode="External"/><Relationship Id="rId30" Type="http://schemas.openxmlformats.org/officeDocument/2006/relationships/hyperlink" Target="https://vip.1obraz.ru/" TargetMode="External"/><Relationship Id="rId35" Type="http://schemas.openxmlformats.org/officeDocument/2006/relationships/hyperlink" Target="https://vip.1obraz.ru/" TargetMode="External"/><Relationship Id="rId43" Type="http://schemas.openxmlformats.org/officeDocument/2006/relationships/hyperlink" Target="https://vip.1obraz.ru/" TargetMode="External"/><Relationship Id="rId48" Type="http://schemas.openxmlformats.org/officeDocument/2006/relationships/hyperlink" Target="https://vip.1obraz.ru/" TargetMode="External"/><Relationship Id="rId56" Type="http://schemas.openxmlformats.org/officeDocument/2006/relationships/hyperlink" Target="https://vip.1obraz.ru/" TargetMode="External"/><Relationship Id="rId64" Type="http://schemas.openxmlformats.org/officeDocument/2006/relationships/hyperlink" Target="https://vip.1obraz.ru/" TargetMode="External"/><Relationship Id="rId69" Type="http://schemas.openxmlformats.org/officeDocument/2006/relationships/hyperlink" Target="https://vip.1obraz.ru/" TargetMode="External"/><Relationship Id="rId8" Type="http://schemas.openxmlformats.org/officeDocument/2006/relationships/hyperlink" Target="https://vip.1obraz.ru/" TargetMode="External"/><Relationship Id="rId51" Type="http://schemas.openxmlformats.org/officeDocument/2006/relationships/hyperlink" Target="https://vip.1obraz.ru/" TargetMode="External"/><Relationship Id="rId72" Type="http://schemas.openxmlformats.org/officeDocument/2006/relationships/hyperlink" Target="https://vip.1obraz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ip.1obraz.ru/" TargetMode="External"/><Relationship Id="rId17" Type="http://schemas.openxmlformats.org/officeDocument/2006/relationships/hyperlink" Target="https://vip.1obraz.ru/" TargetMode="External"/><Relationship Id="rId25" Type="http://schemas.openxmlformats.org/officeDocument/2006/relationships/hyperlink" Target="https://vip.1obraz.ru/" TargetMode="External"/><Relationship Id="rId33" Type="http://schemas.openxmlformats.org/officeDocument/2006/relationships/hyperlink" Target="https://vip.1obraz.ru/" TargetMode="External"/><Relationship Id="rId38" Type="http://schemas.openxmlformats.org/officeDocument/2006/relationships/hyperlink" Target="https://vip.1obraz.ru/" TargetMode="External"/><Relationship Id="rId46" Type="http://schemas.openxmlformats.org/officeDocument/2006/relationships/hyperlink" Target="https://vip.1obraz.ru/" TargetMode="External"/><Relationship Id="rId59" Type="http://schemas.openxmlformats.org/officeDocument/2006/relationships/hyperlink" Target="https://vip.1obraz.ru/" TargetMode="External"/><Relationship Id="rId67" Type="http://schemas.openxmlformats.org/officeDocument/2006/relationships/hyperlink" Target="https://vip.1obraz.ru/" TargetMode="External"/><Relationship Id="rId20" Type="http://schemas.openxmlformats.org/officeDocument/2006/relationships/hyperlink" Target="https://vip.1obraz.ru/" TargetMode="External"/><Relationship Id="rId41" Type="http://schemas.openxmlformats.org/officeDocument/2006/relationships/hyperlink" Target="https://vip.1obraz.ru/" TargetMode="External"/><Relationship Id="rId54" Type="http://schemas.openxmlformats.org/officeDocument/2006/relationships/hyperlink" Target="https://vip.1obraz.ru/" TargetMode="External"/><Relationship Id="rId62" Type="http://schemas.openxmlformats.org/officeDocument/2006/relationships/hyperlink" Target="https://vip.1obraz.ru/" TargetMode="External"/><Relationship Id="rId70" Type="http://schemas.openxmlformats.org/officeDocument/2006/relationships/hyperlink" Target="https://vip.1obraz.ru/" TargetMode="External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ip.1obra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5841</Words>
  <Characters>33295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</cp:revision>
  <dcterms:created xsi:type="dcterms:W3CDTF">2019-04-16T11:45:00Z</dcterms:created>
  <dcterms:modified xsi:type="dcterms:W3CDTF">2019-04-16T07:12:00Z</dcterms:modified>
</cp:coreProperties>
</file>