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334" w:rsidRPr="003A605C" w:rsidRDefault="000563ED" w:rsidP="000563ED">
      <w:pPr>
        <w:pStyle w:val="c1"/>
        <w:shd w:val="clear" w:color="auto" w:fill="FFFFFF"/>
        <w:spacing w:before="0" w:beforeAutospacing="0" w:after="0" w:afterAutospacing="0"/>
        <w:ind w:firstLine="568"/>
        <w:jc w:val="center"/>
        <w:rPr>
          <w:rStyle w:val="c0"/>
          <w:b/>
          <w:color w:val="000000"/>
          <w:sz w:val="20"/>
          <w:szCs w:val="20"/>
        </w:rPr>
      </w:pPr>
      <w:r w:rsidRPr="00B44935">
        <w:rPr>
          <w:rStyle w:val="c0"/>
          <w:color w:val="000000"/>
          <w:sz w:val="36"/>
          <w:szCs w:val="36"/>
        </w:rPr>
        <w:t xml:space="preserve"> </w:t>
      </w:r>
      <w:r w:rsidRPr="00B44935">
        <w:rPr>
          <w:rStyle w:val="c0"/>
          <w:b/>
          <w:color w:val="000000"/>
          <w:sz w:val="36"/>
          <w:szCs w:val="36"/>
        </w:rPr>
        <w:t>Профориентация обучающихся в рамках проекта «Билет в будущее»</w:t>
      </w:r>
      <w:proofErr w:type="gramStart"/>
      <w:r w:rsidRPr="00B44935">
        <w:rPr>
          <w:rStyle w:val="c0"/>
          <w:b/>
          <w:color w:val="000000"/>
          <w:sz w:val="36"/>
          <w:szCs w:val="36"/>
        </w:rPr>
        <w:t>.</w:t>
      </w:r>
      <w:proofErr w:type="gramEnd"/>
      <w:r w:rsidRPr="00B44935">
        <w:rPr>
          <w:rStyle w:val="c0"/>
          <w:b/>
          <w:color w:val="000000"/>
          <w:sz w:val="36"/>
          <w:szCs w:val="36"/>
        </w:rPr>
        <w:t xml:space="preserve"> </w:t>
      </w:r>
      <w:r w:rsidR="003A605C" w:rsidRPr="003A605C">
        <w:rPr>
          <w:rStyle w:val="c0"/>
          <w:b/>
          <w:color w:val="000000"/>
          <w:sz w:val="20"/>
          <w:szCs w:val="20"/>
        </w:rPr>
        <w:t>(Слайд 1)</w:t>
      </w:r>
    </w:p>
    <w:p w:rsidR="003566F8" w:rsidRPr="00B44935" w:rsidRDefault="003566F8" w:rsidP="00B4493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44935">
        <w:rPr>
          <w:color w:val="333333"/>
          <w:sz w:val="28"/>
          <w:szCs w:val="28"/>
        </w:rPr>
        <w:t xml:space="preserve">                   Счастлив тот школьник, который знает наверняка, что он </w:t>
      </w:r>
      <w:proofErr w:type="gramStart"/>
      <w:r w:rsidRPr="00B44935">
        <w:rPr>
          <w:color w:val="333333"/>
          <w:sz w:val="28"/>
          <w:szCs w:val="28"/>
        </w:rPr>
        <w:t>умеет и чем в дальнейшем</w:t>
      </w:r>
      <w:proofErr w:type="gramEnd"/>
      <w:r w:rsidRPr="00B44935">
        <w:rPr>
          <w:color w:val="333333"/>
          <w:sz w:val="28"/>
          <w:szCs w:val="28"/>
        </w:rPr>
        <w:t xml:space="preserve"> будет заниматься в своей жизни. Но если выпускник школы не знает, куда, в какое профессиональное русло направить свои усилия? Родители, как правило, настаивают на освоении школьником той профессии, которая обеспечит его высокий социальный статус и материальное благосостояние, а если еще и школьные оценки по конкретному предмету высоки, то поступление в определенный ВУЗ может оказаться неизбежным.</w:t>
      </w:r>
    </w:p>
    <w:p w:rsidR="003566F8" w:rsidRPr="00B44935" w:rsidRDefault="003566F8" w:rsidP="00B4493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44935">
        <w:rPr>
          <w:color w:val="333333"/>
          <w:sz w:val="28"/>
          <w:szCs w:val="28"/>
        </w:rPr>
        <w:t xml:space="preserve">               Как правило, уже на первом курсе студент </w:t>
      </w:r>
      <w:proofErr w:type="gramStart"/>
      <w:r w:rsidRPr="00B44935">
        <w:rPr>
          <w:color w:val="333333"/>
          <w:sz w:val="28"/>
          <w:szCs w:val="28"/>
        </w:rPr>
        <w:t>начинает</w:t>
      </w:r>
      <w:proofErr w:type="gramEnd"/>
      <w:r w:rsidRPr="00B44935">
        <w:rPr>
          <w:color w:val="333333"/>
          <w:sz w:val="28"/>
          <w:szCs w:val="28"/>
        </w:rPr>
        <w:t xml:space="preserve"> понимать, его эта специальность или нет. Тех, кто удовлетворен своим выбором, – единицы. А что же остальные? Что делать: бросить институт, в который с таким трудом и затратами поступил; еще раз пережить ужас ЕГЭ, волнение родителей, таинственное ожидание общественности?… Конечно, нет! На такой поступок решиться не каждый.</w:t>
      </w:r>
    </w:p>
    <w:p w:rsidR="003566F8" w:rsidRPr="00B44935" w:rsidRDefault="003566F8" w:rsidP="00B4493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44935">
        <w:rPr>
          <w:color w:val="333333"/>
          <w:sz w:val="28"/>
          <w:szCs w:val="28"/>
        </w:rPr>
        <w:t xml:space="preserve">            К сожалению, такая ситуация не редкость, и проблемы ошибок при профориентации школьника встают перед многими. Что же делать? На этот вопрос и должна отвечать вся </w:t>
      </w:r>
      <w:proofErr w:type="spellStart"/>
      <w:r w:rsidRPr="00B44935">
        <w:rPr>
          <w:color w:val="333333"/>
          <w:sz w:val="28"/>
          <w:szCs w:val="28"/>
        </w:rPr>
        <w:t>профориентационная</w:t>
      </w:r>
      <w:proofErr w:type="spellEnd"/>
      <w:r w:rsidRPr="00B44935">
        <w:rPr>
          <w:color w:val="333333"/>
          <w:sz w:val="28"/>
          <w:szCs w:val="28"/>
        </w:rPr>
        <w:t xml:space="preserve"> работа, проводимая со всеми учениками школы. Следовательно, совершенно резонно возникает вопрос: кто должен проводить эту работу…</w:t>
      </w:r>
    </w:p>
    <w:p w:rsidR="00244334" w:rsidRPr="00B44935" w:rsidRDefault="003566F8" w:rsidP="00B44935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rStyle w:val="c0"/>
          <w:color w:val="000000"/>
          <w:sz w:val="28"/>
          <w:szCs w:val="28"/>
        </w:rPr>
      </w:pPr>
      <w:r w:rsidRPr="00B44935">
        <w:rPr>
          <w:color w:val="333333"/>
          <w:sz w:val="28"/>
          <w:szCs w:val="28"/>
        </w:rPr>
        <w:t>На современном этапе развития школы особую актуальность приобретает проблема профессионального самоопределения учащихся.</w:t>
      </w:r>
    </w:p>
    <w:p w:rsidR="000563ED" w:rsidRPr="00B44935" w:rsidRDefault="003A605C" w:rsidP="00B4493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605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(Слайд</w:t>
      </w:r>
      <w:proofErr w:type="gramStart"/>
      <w:r w:rsidRPr="003A605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2</w:t>
      </w:r>
      <w:proofErr w:type="gramEnd"/>
      <w:r w:rsidRPr="003A605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)</w:t>
      </w:r>
      <w:r w:rsidR="000563ED" w:rsidRPr="00EE5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Профориентация обучающихся – приоритетная государственная задача, закрепленная в национальном проекте «Образование». Результаты профориентации и построения молодым человеком своего профессионального пути связаны не только с его успешной самореализацией, но и с его вкладом в экономическое развитие субъекта Российской Федерации, страны в целом. В данный момент обучающиеся школ включены в большое число разнообразных </w:t>
      </w:r>
      <w:proofErr w:type="spellStart"/>
      <w:r w:rsidR="000563ED" w:rsidRPr="00EE5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профориентационных</w:t>
      </w:r>
      <w:proofErr w:type="spellEnd"/>
      <w:r w:rsidR="000563ED" w:rsidRPr="00EE5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мероприятий: от </w:t>
      </w:r>
      <w:proofErr w:type="spellStart"/>
      <w:r w:rsidR="000563ED" w:rsidRPr="00EE5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профориентационных</w:t>
      </w:r>
      <w:proofErr w:type="spellEnd"/>
      <w:r w:rsidR="000563ED" w:rsidRPr="00EE5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тестов, которые проходят большее количество обучающихся общеобразовательных организаций, до экскурсий на предприятия, кружков, программ </w:t>
      </w:r>
      <w:proofErr w:type="spellStart"/>
      <w:r w:rsidR="000563ED" w:rsidRPr="00EE5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предпрофессионального</w:t>
      </w:r>
      <w:proofErr w:type="spellEnd"/>
      <w:r w:rsidR="000563ED" w:rsidRPr="00EE5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обучения.</w:t>
      </w:r>
    </w:p>
    <w:p w:rsidR="000563ED" w:rsidRPr="00B44935" w:rsidRDefault="000563ED" w:rsidP="00B44935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B44935">
        <w:rPr>
          <w:rFonts w:ascii="Arial" w:hAnsi="Arial" w:cs="Arial"/>
          <w:color w:val="000000"/>
          <w:sz w:val="28"/>
          <w:szCs w:val="28"/>
        </w:rPr>
        <w:t xml:space="preserve">     </w:t>
      </w:r>
      <w:r w:rsidR="003A605C" w:rsidRPr="003A605C">
        <w:rPr>
          <w:b/>
          <w:color w:val="000000"/>
          <w:sz w:val="20"/>
          <w:szCs w:val="20"/>
        </w:rPr>
        <w:t>(Слайд</w:t>
      </w:r>
      <w:r w:rsidR="003A605C">
        <w:rPr>
          <w:b/>
          <w:color w:val="000000"/>
          <w:sz w:val="20"/>
          <w:szCs w:val="20"/>
        </w:rPr>
        <w:t>3</w:t>
      </w:r>
      <w:r w:rsidR="003A605C" w:rsidRPr="003A605C">
        <w:rPr>
          <w:b/>
          <w:color w:val="000000"/>
          <w:sz w:val="20"/>
          <w:szCs w:val="20"/>
        </w:rPr>
        <w:t>)</w:t>
      </w:r>
      <w:r w:rsidRPr="00B44935">
        <w:rPr>
          <w:rFonts w:ascii="Arial" w:hAnsi="Arial" w:cs="Arial"/>
          <w:color w:val="000000"/>
          <w:sz w:val="28"/>
          <w:szCs w:val="28"/>
        </w:rPr>
        <w:t xml:space="preserve">    </w:t>
      </w:r>
      <w:r w:rsidRPr="00B44935">
        <w:rPr>
          <w:color w:val="000000"/>
          <w:sz w:val="28"/>
          <w:szCs w:val="28"/>
        </w:rPr>
        <w:t xml:space="preserve">Запуск в 2018 году проекта «Билет в будущее» показал, что большинство обучающихся 6-11 классов при выборе профессии демонстрируют неосознанную некомпетентность – то есть не просто отсутствие подготовленности к адекватному выбору своего профессионального пути, но непонимание самой необходимости совершать выбор и удовлетворенность своим текущим положением. Таким образом, традиционные подходы к организации </w:t>
      </w:r>
      <w:proofErr w:type="spellStart"/>
      <w:r w:rsidRPr="00B44935">
        <w:rPr>
          <w:color w:val="000000"/>
          <w:sz w:val="28"/>
          <w:szCs w:val="28"/>
        </w:rPr>
        <w:t>профориентационной</w:t>
      </w:r>
      <w:proofErr w:type="spellEnd"/>
      <w:r w:rsidRPr="00B44935">
        <w:rPr>
          <w:color w:val="000000"/>
          <w:sz w:val="28"/>
          <w:szCs w:val="28"/>
        </w:rPr>
        <w:t xml:space="preserve"> работы с </w:t>
      </w:r>
      <w:proofErr w:type="gramStart"/>
      <w:r w:rsidRPr="00B44935">
        <w:rPr>
          <w:color w:val="000000"/>
          <w:sz w:val="28"/>
          <w:szCs w:val="28"/>
        </w:rPr>
        <w:t>обучающимися</w:t>
      </w:r>
      <w:proofErr w:type="gramEnd"/>
      <w:r w:rsidRPr="00B44935">
        <w:rPr>
          <w:color w:val="000000"/>
          <w:sz w:val="28"/>
          <w:szCs w:val="28"/>
        </w:rPr>
        <w:t>, не учитывающие низкий уровень их осознанности, требуют обновления, что и предполагается осуществить в рамках проекта «Билет в будущее».</w:t>
      </w:r>
    </w:p>
    <w:p w:rsidR="000563ED" w:rsidRPr="00B44935" w:rsidRDefault="003A605C" w:rsidP="00B44935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3A605C">
        <w:rPr>
          <w:b/>
          <w:color w:val="000000"/>
          <w:sz w:val="20"/>
          <w:szCs w:val="20"/>
        </w:rPr>
        <w:lastRenderedPageBreak/>
        <w:t>(Слайд</w:t>
      </w:r>
      <w:proofErr w:type="gramStart"/>
      <w:r>
        <w:rPr>
          <w:b/>
          <w:color w:val="000000"/>
          <w:sz w:val="20"/>
          <w:szCs w:val="20"/>
        </w:rPr>
        <w:t>4</w:t>
      </w:r>
      <w:proofErr w:type="gramEnd"/>
      <w:r w:rsidRPr="003A605C">
        <w:rPr>
          <w:b/>
          <w:color w:val="000000"/>
          <w:sz w:val="20"/>
          <w:szCs w:val="20"/>
        </w:rPr>
        <w:t>)</w:t>
      </w:r>
      <w:r w:rsidR="000563ED" w:rsidRPr="00B44935">
        <w:rPr>
          <w:color w:val="000000"/>
          <w:sz w:val="28"/>
          <w:szCs w:val="28"/>
          <w:u w:val="single"/>
        </w:rPr>
        <w:t>Цель проекта</w:t>
      </w:r>
      <w:r w:rsidR="000563ED" w:rsidRPr="00B44935">
        <w:rPr>
          <w:color w:val="000000"/>
          <w:sz w:val="28"/>
          <w:szCs w:val="28"/>
        </w:rPr>
        <w:t xml:space="preserve"> – формирование осознанности и способности к выбору обучающимся профессиональной траектории.</w:t>
      </w:r>
    </w:p>
    <w:p w:rsidR="000563ED" w:rsidRPr="00B44935" w:rsidRDefault="000563ED" w:rsidP="00B44935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B44935">
        <w:rPr>
          <w:color w:val="000000"/>
          <w:sz w:val="28"/>
          <w:szCs w:val="28"/>
          <w:u w:val="single"/>
        </w:rPr>
        <w:t>Целевая категория проекта</w:t>
      </w:r>
      <w:r w:rsidRPr="00B44935">
        <w:rPr>
          <w:color w:val="000000"/>
          <w:sz w:val="28"/>
          <w:szCs w:val="28"/>
        </w:rPr>
        <w:t xml:space="preserve"> – обучающиеся 6-х–11-х классов общеобразовательных организаций, включая детей с ограниченными возможностями здоровья.</w:t>
      </w:r>
    </w:p>
    <w:p w:rsidR="004A6F4C" w:rsidRPr="00B44935" w:rsidRDefault="003566F8" w:rsidP="00B449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9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B449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A605C" w:rsidRPr="003A605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(Слайд</w:t>
      </w:r>
      <w:r w:rsidR="003A605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5</w:t>
      </w:r>
      <w:r w:rsidR="003A605C" w:rsidRPr="003A605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)</w:t>
      </w:r>
      <w:r w:rsidR="00B449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49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Проект «Билет в будущее » включает три ключевых этапа. </w:t>
      </w:r>
    </w:p>
    <w:p w:rsidR="003566F8" w:rsidRPr="00B44935" w:rsidRDefault="004A6F4C" w:rsidP="00B449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493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  На первом этапе</w:t>
      </w:r>
      <w:r w:rsidRPr="00B449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участники проходят комплексную </w:t>
      </w:r>
      <w:proofErr w:type="spellStart"/>
      <w:r w:rsidRPr="00B449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онлайн-диагностику</w:t>
      </w:r>
      <w:proofErr w:type="spellEnd"/>
      <w:r w:rsidRPr="00B449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которая определяет их уровень осознанности и готовности к выбору, степень владения ключевыми «гибкими навыками», а также сферу профессиональных интересов и знания о конкретных компетенциях.</w:t>
      </w:r>
    </w:p>
    <w:p w:rsidR="00B629F5" w:rsidRPr="00B629F5" w:rsidRDefault="004A6F4C" w:rsidP="00B629F5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8"/>
          <w:szCs w:val="28"/>
        </w:rPr>
      </w:pPr>
      <w:r w:rsidRPr="00B44935">
        <w:rPr>
          <w:color w:val="181818"/>
          <w:sz w:val="28"/>
          <w:szCs w:val="28"/>
        </w:rPr>
        <w:t xml:space="preserve">  </w:t>
      </w:r>
      <w:r w:rsidRPr="00B44935">
        <w:rPr>
          <w:color w:val="181818"/>
          <w:sz w:val="28"/>
          <w:szCs w:val="28"/>
          <w:u w:val="single"/>
        </w:rPr>
        <w:t>На втором этапе</w:t>
      </w:r>
      <w:r w:rsidRPr="00B44935">
        <w:rPr>
          <w:color w:val="181818"/>
          <w:sz w:val="28"/>
          <w:szCs w:val="28"/>
        </w:rPr>
        <w:t xml:space="preserve"> участники выбираю очные </w:t>
      </w:r>
      <w:proofErr w:type="spellStart"/>
      <w:r w:rsidRPr="00B44935">
        <w:rPr>
          <w:color w:val="181818"/>
          <w:sz w:val="28"/>
          <w:szCs w:val="28"/>
        </w:rPr>
        <w:t>профориентационные</w:t>
      </w:r>
      <w:proofErr w:type="spellEnd"/>
      <w:r w:rsidRPr="00B44935">
        <w:rPr>
          <w:color w:val="181818"/>
          <w:sz w:val="28"/>
          <w:szCs w:val="28"/>
        </w:rPr>
        <w:t xml:space="preserve"> события, где знакомятся с миром профессий, самостоятельно пробуют свои силы в тех или иных компетенциях во время профессиональных практикумов и общаются с наставниками. Результаты </w:t>
      </w:r>
      <w:proofErr w:type="spellStart"/>
      <w:r w:rsidRPr="00B44935">
        <w:rPr>
          <w:color w:val="181818"/>
          <w:sz w:val="28"/>
          <w:szCs w:val="28"/>
        </w:rPr>
        <w:t>онлайн-тестирования</w:t>
      </w:r>
      <w:proofErr w:type="spellEnd"/>
      <w:r w:rsidRPr="00B44935">
        <w:rPr>
          <w:color w:val="181818"/>
          <w:sz w:val="28"/>
          <w:szCs w:val="28"/>
        </w:rPr>
        <w:t>, информация о прохождении профессиональных проб и обратная связь фиксируется в личных кабинетах.</w:t>
      </w:r>
      <w:r w:rsidR="00B629F5">
        <w:rPr>
          <w:color w:val="181818"/>
          <w:sz w:val="28"/>
          <w:szCs w:val="28"/>
        </w:rPr>
        <w:t xml:space="preserve"> </w:t>
      </w:r>
      <w:r w:rsidR="00B44935">
        <w:rPr>
          <w:color w:val="181818"/>
          <w:sz w:val="28"/>
          <w:szCs w:val="28"/>
        </w:rPr>
        <w:t xml:space="preserve"> </w:t>
      </w:r>
      <w:r w:rsidR="00B629F5" w:rsidRPr="00B629F5">
        <w:rPr>
          <w:rStyle w:val="c0"/>
          <w:color w:val="000000"/>
          <w:sz w:val="28"/>
          <w:szCs w:val="28"/>
        </w:rPr>
        <w:t>ПРОФПРОБА  – это испытание или проверка, которая моделирует элементы конкретного вида профессиональной деятельности.</w:t>
      </w:r>
    </w:p>
    <w:p w:rsidR="00B629F5" w:rsidRPr="00B629F5" w:rsidRDefault="00B629F5" w:rsidP="00B629F5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8"/>
          <w:szCs w:val="28"/>
        </w:rPr>
      </w:pPr>
      <w:r w:rsidRPr="00B629F5">
        <w:rPr>
          <w:rStyle w:val="c0"/>
          <w:color w:val="000000"/>
          <w:sz w:val="28"/>
          <w:szCs w:val="28"/>
        </w:rPr>
        <w:t xml:space="preserve">Она призвана способствовать сознательному, обоснованному выбору </w:t>
      </w:r>
      <w:proofErr w:type="gramStart"/>
      <w:r w:rsidRPr="00B629F5">
        <w:rPr>
          <w:rStyle w:val="c0"/>
          <w:color w:val="000000"/>
          <w:sz w:val="28"/>
          <w:szCs w:val="28"/>
        </w:rPr>
        <w:t>профессии</w:t>
      </w:r>
      <w:proofErr w:type="gramEnd"/>
      <w:r w:rsidRPr="00B629F5">
        <w:rPr>
          <w:rStyle w:val="c0"/>
          <w:color w:val="000000"/>
          <w:sz w:val="28"/>
          <w:szCs w:val="28"/>
        </w:rPr>
        <w:t xml:space="preserve"> и направлена на развитие профессионально значимых качеств и </w:t>
      </w:r>
      <w:proofErr w:type="spellStart"/>
      <w:r w:rsidRPr="00B629F5">
        <w:rPr>
          <w:rStyle w:val="c0"/>
          <w:color w:val="000000"/>
          <w:sz w:val="28"/>
          <w:szCs w:val="28"/>
        </w:rPr>
        <w:t>предпрофессиональных</w:t>
      </w:r>
      <w:proofErr w:type="spellEnd"/>
      <w:r w:rsidRPr="00B629F5">
        <w:rPr>
          <w:rStyle w:val="c0"/>
          <w:color w:val="000000"/>
          <w:sz w:val="28"/>
          <w:szCs w:val="28"/>
        </w:rPr>
        <w:t xml:space="preserve"> компетентностей, на оказание помощи учащимся в построении конкретного персонального профессионально-образовательного маршрута и корректировке профессиональных намерений по поводу последующего профессионального обучения.</w:t>
      </w:r>
    </w:p>
    <w:p w:rsidR="003566F8" w:rsidRPr="00B44935" w:rsidRDefault="00B629F5" w:rsidP="00B449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</w:t>
      </w:r>
      <w:r w:rsidR="00B44935" w:rsidRPr="00B4493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</w:t>
      </w:r>
      <w:r w:rsidR="00B44935" w:rsidRPr="00B44935">
        <w:rPr>
          <w:rFonts w:ascii="Times New Roman" w:hAnsi="Times New Roman" w:cs="Times New Roman"/>
          <w:color w:val="000000"/>
          <w:sz w:val="28"/>
          <w:szCs w:val="28"/>
        </w:rPr>
        <w:t xml:space="preserve">езультатом профессиональной пробы может стать выбор соответствующей профессии, либо отказ от неё, что также помогает </w:t>
      </w:r>
      <w:proofErr w:type="gramStart"/>
      <w:r w:rsidR="00B44935" w:rsidRPr="00B44935">
        <w:rPr>
          <w:rFonts w:ascii="Times New Roman" w:hAnsi="Times New Roman" w:cs="Times New Roman"/>
          <w:color w:val="000000"/>
          <w:sz w:val="28"/>
          <w:szCs w:val="28"/>
        </w:rPr>
        <w:t>обучающемуся</w:t>
      </w:r>
      <w:proofErr w:type="gramEnd"/>
      <w:r w:rsidR="00B44935" w:rsidRPr="00B44935">
        <w:rPr>
          <w:rFonts w:ascii="Times New Roman" w:hAnsi="Times New Roman" w:cs="Times New Roman"/>
          <w:color w:val="000000"/>
          <w:sz w:val="28"/>
          <w:szCs w:val="28"/>
        </w:rPr>
        <w:t xml:space="preserve"> продвинуться в процессе самопознания и самоопределения</w:t>
      </w:r>
      <w:r w:rsidR="00B44935" w:rsidRPr="00B44935">
        <w:rPr>
          <w:rFonts w:ascii="Arial" w:hAnsi="Arial" w:cs="Arial"/>
          <w:color w:val="000000"/>
          <w:sz w:val="28"/>
          <w:szCs w:val="28"/>
        </w:rPr>
        <w:t>.</w:t>
      </w:r>
      <w:r w:rsidR="004A6F4C" w:rsidRPr="00B4493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 основании этих данных </w:t>
      </w:r>
      <w:r w:rsidR="004A6F4C" w:rsidRPr="00B44935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на третьем этапе</w:t>
      </w:r>
      <w:r w:rsidR="004A6F4C" w:rsidRPr="00B4493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Проекта каждый учащийся получает рекомендации по построению индивидуального плана в соответствии с выбранными профессиональными компетенциями. В плане содержится информация о развивающих мероприятиях, курсах, кружках, доступных в данной местности, и максимально подходящих  под интересы и уровень знаний учащихся</w:t>
      </w:r>
      <w:proofErr w:type="gramStart"/>
      <w:r w:rsidR="004A6F4C" w:rsidRPr="00B4493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  <w:r w:rsidR="00B44935" w:rsidRPr="00B44935"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gramEnd"/>
      <w:r w:rsidR="00B44935" w:rsidRPr="00B44935">
        <w:rPr>
          <w:rFonts w:ascii="Times New Roman" w:hAnsi="Times New Roman" w:cs="Times New Roman"/>
          <w:color w:val="000000"/>
          <w:sz w:val="28"/>
          <w:szCs w:val="28"/>
        </w:rPr>
        <w:t>спользование в проекте «Билет в будущее» цифровой платформы обеспечивает сбор и анализ информации по итогам прохождения всех диагностик и практик каждым обучающимся и затем используется как надёжная основа для формирования индивидуальных рекомендаций по построению дальнейшей образовательно-профессиональной траектории.</w:t>
      </w:r>
    </w:p>
    <w:p w:rsidR="00EE5F4D" w:rsidRPr="00EE5F4D" w:rsidRDefault="00B629F5" w:rsidP="00B629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</w:t>
      </w:r>
      <w:r w:rsidR="00EE5F4D" w:rsidRPr="00EE5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оект «Билет в будущее» не является заменой существующих мероприятий и не призван решать все проблемы в области профориентации обуча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ющихся</w:t>
      </w:r>
      <w:r w:rsidR="00EE5F4D" w:rsidRPr="00EE5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End"/>
    </w:p>
    <w:p w:rsidR="00EE5F4D" w:rsidRPr="00EE5F4D" w:rsidRDefault="00EE5F4D" w:rsidP="00EE5F4D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E5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Одним из главных мероприятий проекта «Билет в будущее» является проведение мини-проб по компетенциям. </w:t>
      </w:r>
    </w:p>
    <w:p w:rsidR="00EE5F4D" w:rsidRPr="00EE5F4D" w:rsidRDefault="00EE5F4D" w:rsidP="00EE5F4D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E5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Совокупность мини-проб как формат практического мероприятия в рамках проекта  «Билет в будущее» представляет собой однодневное </w:t>
      </w:r>
      <w:r w:rsidRPr="00EE5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событие, в ходе которого школьники выполняют ряд   практических заданий по различным профессиональным компетенциям. </w:t>
      </w:r>
      <w:proofErr w:type="gramStart"/>
      <w:r w:rsidRPr="00EE5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Проба подразумевает работу участников с материалами, инструментами, оборудованием, программным обеспечением, в условиях, максимально приближенных к реальным в рамках конкретной компетенции, с возможностью ролевого моделирования и игровой адаптации.</w:t>
      </w:r>
      <w:proofErr w:type="gramEnd"/>
    </w:p>
    <w:p w:rsidR="00EE5F4D" w:rsidRPr="00EE5F4D" w:rsidRDefault="00EE5F4D" w:rsidP="00EE5F4D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E5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Мини-пробы являются дневным форматом и предполагают взаимодействие с экспертами, являющимися носителями соответствующих профессиональных компетенций. В ходе взаимодействия участники получают от эксперта общие теоретические и практические знания о компетенции, обратную связь по итогам мини-пробы и ответы на интересующие вопросы в ходе беседы.</w:t>
      </w:r>
    </w:p>
    <w:p w:rsidR="00EE5F4D" w:rsidRPr="00EE5F4D" w:rsidRDefault="00EE5F4D" w:rsidP="00EE5F4D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E5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Мини-пробы рационально организовать в рамках </w:t>
      </w:r>
      <w:proofErr w:type="spellStart"/>
      <w:r w:rsidRPr="00EE5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профориентационного</w:t>
      </w:r>
      <w:proofErr w:type="spellEnd"/>
      <w:r w:rsidRPr="00EE5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события как вовлекающую активность, которая усилит мотивацию подростков к участию в данном событии и интерес к профессиональным компетенциям и сферам, представленным на нём.</w:t>
      </w:r>
    </w:p>
    <w:p w:rsidR="00EE5F4D" w:rsidRPr="00EE5F4D" w:rsidRDefault="00EE5F4D" w:rsidP="00EE5F4D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E5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Площадкой для данного формата  могут стать следующие мероприятия:</w:t>
      </w:r>
    </w:p>
    <w:p w:rsidR="00EE5F4D" w:rsidRPr="00EE5F4D" w:rsidRDefault="00EE5F4D" w:rsidP="00EE5F4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E5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-день открытых дверей на предприятии, в учебном заведении;</w:t>
      </w:r>
    </w:p>
    <w:p w:rsidR="00EE5F4D" w:rsidRPr="00EE5F4D" w:rsidRDefault="00EE5F4D" w:rsidP="00EE5F4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E5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-чемпионат профессионального мастерства;</w:t>
      </w:r>
    </w:p>
    <w:p w:rsidR="00EE5F4D" w:rsidRPr="00EE5F4D" w:rsidRDefault="00EE5F4D" w:rsidP="00EE5F4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E5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-профессиональная выставка, форум, конгресс;</w:t>
      </w:r>
    </w:p>
    <w:p w:rsidR="00EE5F4D" w:rsidRPr="00EE5F4D" w:rsidRDefault="00EE5F4D" w:rsidP="00EE5F4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E5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-ярмарка вакансий;</w:t>
      </w:r>
    </w:p>
    <w:p w:rsidR="00EE5F4D" w:rsidRPr="00EE5F4D" w:rsidRDefault="00EE5F4D" w:rsidP="00EE5F4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E5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-ярмарка учебных заведений и т.п.</w:t>
      </w:r>
    </w:p>
    <w:p w:rsidR="00EE5F4D" w:rsidRPr="00EE5F4D" w:rsidRDefault="00EE5F4D" w:rsidP="00B629F5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E5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Задания для мини-проб должны быть предоставлены научно-методическому совету Министерства просвещения Российской Федерации по реализации проекта «Билет в будущее» до начала мероприятия. </w:t>
      </w:r>
    </w:p>
    <w:p w:rsidR="00EE5F4D" w:rsidRPr="00EE5F4D" w:rsidRDefault="00EE5F4D" w:rsidP="00EE5F4D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E5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завершению прохождения мини-пробы каждый участник после посещения пробы оставляет в личном кабинете обратную связь, оценивая мероприятие по трем критериям:</w:t>
      </w:r>
    </w:p>
    <w:p w:rsidR="00EE5F4D" w:rsidRPr="00EE5F4D" w:rsidRDefault="00EE5F4D" w:rsidP="00EE5F4D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E5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интерес;</w:t>
      </w:r>
    </w:p>
    <w:p w:rsidR="00EE5F4D" w:rsidRPr="00EE5F4D" w:rsidRDefault="00EE5F4D" w:rsidP="00EE5F4D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E5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результативность (получение новых знаний и навыков);</w:t>
      </w:r>
    </w:p>
    <w:p w:rsidR="00EE5F4D" w:rsidRPr="00EE5F4D" w:rsidRDefault="00EE5F4D" w:rsidP="00EE5F4D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EE5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работа экспертов.</w:t>
      </w:r>
    </w:p>
    <w:p w:rsidR="00EE5F4D" w:rsidRDefault="00EE5F4D" w:rsidP="00B629F5">
      <w:pPr>
        <w:shd w:val="clear" w:color="auto" w:fill="FFFFFF"/>
        <w:spacing w:after="0" w:line="240" w:lineRule="auto"/>
        <w:ind w:firstLine="708"/>
        <w:jc w:val="both"/>
      </w:pPr>
      <w:r w:rsidRPr="00EE5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Давая обратную связь, эксперту рекомендуется вы</w:t>
      </w:r>
      <w:r w:rsidR="00B629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делить сильные и слабые стороны</w:t>
      </w:r>
      <w:proofErr w:type="gramStart"/>
      <w:r w:rsidRPr="00EE5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,</w:t>
      </w:r>
      <w:proofErr w:type="gramEnd"/>
      <w:r w:rsidRPr="00EE5F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подчеркнуть перспективы развития участника в данной и других профессиях. </w:t>
      </w:r>
    </w:p>
    <w:p w:rsidR="00EE5F4D" w:rsidRDefault="00B629F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A605C" w:rsidRPr="003A605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(Слайд</w:t>
      </w:r>
      <w:proofErr w:type="gramStart"/>
      <w:r w:rsidR="003A605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6</w:t>
      </w:r>
      <w:proofErr w:type="gramEnd"/>
      <w:r w:rsidR="003A605C" w:rsidRPr="003A605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E5F4D" w:rsidRPr="00B629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Напомним, с сентября 2021 года цифровым ядром проекта «Билет в Будущее» является электронная </w:t>
      </w:r>
      <w:proofErr w:type="spellStart"/>
      <w:r w:rsidR="00EE5F4D" w:rsidRPr="00B629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онлайн-платформа</w:t>
      </w:r>
      <w:proofErr w:type="spellEnd"/>
      <w:r w:rsidR="00EE5F4D" w:rsidRPr="00B629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proofErr w:type="spellStart"/>
      <w:r w:rsidR="00EE5F4D" w:rsidRPr="00B629F5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fldChar w:fldCharType="begin"/>
      </w:r>
      <w:r w:rsidR="00EE5F4D" w:rsidRPr="00B629F5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instrText xml:space="preserve"> HYPERLINK "https://bvbinfo.ru/" </w:instrText>
      </w:r>
      <w:r w:rsidR="00EE5F4D" w:rsidRPr="00B629F5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fldChar w:fldCharType="separate"/>
      </w:r>
      <w:r w:rsidR="00EE5F4D" w:rsidRPr="00B629F5">
        <w:rPr>
          <w:rStyle w:val="a5"/>
          <w:rFonts w:ascii="Times New Roman" w:hAnsi="Times New Roman" w:cs="Times New Roman"/>
          <w:b/>
          <w:bCs/>
          <w:color w:val="112680"/>
          <w:sz w:val="28"/>
          <w:szCs w:val="28"/>
          <w:shd w:val="clear" w:color="auto" w:fill="FFFFFF"/>
        </w:rPr>
        <w:t>bv</w:t>
      </w:r>
      <w:r w:rsidR="00EE5F4D" w:rsidRPr="00B629F5">
        <w:rPr>
          <w:rStyle w:val="a5"/>
          <w:rFonts w:ascii="Times New Roman" w:hAnsi="Times New Roman" w:cs="Times New Roman"/>
          <w:b/>
          <w:bCs/>
          <w:color w:val="112680"/>
          <w:sz w:val="28"/>
          <w:szCs w:val="28"/>
          <w:shd w:val="clear" w:color="auto" w:fill="FFFFFF"/>
        </w:rPr>
        <w:t>b</w:t>
      </w:r>
      <w:r w:rsidR="00EE5F4D" w:rsidRPr="00B629F5">
        <w:rPr>
          <w:rStyle w:val="a5"/>
          <w:rFonts w:ascii="Times New Roman" w:hAnsi="Times New Roman" w:cs="Times New Roman"/>
          <w:b/>
          <w:bCs/>
          <w:color w:val="112680"/>
          <w:sz w:val="28"/>
          <w:szCs w:val="28"/>
          <w:shd w:val="clear" w:color="auto" w:fill="FFFFFF"/>
        </w:rPr>
        <w:t>i</w:t>
      </w:r>
      <w:r w:rsidR="00EE5F4D" w:rsidRPr="00B629F5">
        <w:rPr>
          <w:rStyle w:val="a5"/>
          <w:rFonts w:ascii="Times New Roman" w:hAnsi="Times New Roman" w:cs="Times New Roman"/>
          <w:b/>
          <w:bCs/>
          <w:color w:val="112680"/>
          <w:sz w:val="28"/>
          <w:szCs w:val="28"/>
          <w:shd w:val="clear" w:color="auto" w:fill="FFFFFF"/>
        </w:rPr>
        <w:t>n</w:t>
      </w:r>
      <w:r w:rsidR="00EE5F4D" w:rsidRPr="00B629F5">
        <w:rPr>
          <w:rStyle w:val="a5"/>
          <w:rFonts w:ascii="Times New Roman" w:hAnsi="Times New Roman" w:cs="Times New Roman"/>
          <w:b/>
          <w:bCs/>
          <w:color w:val="112680"/>
          <w:sz w:val="28"/>
          <w:szCs w:val="28"/>
          <w:shd w:val="clear" w:color="auto" w:fill="FFFFFF"/>
        </w:rPr>
        <w:t>fo.ru</w:t>
      </w:r>
      <w:proofErr w:type="spellEnd"/>
      <w:r w:rsidR="00EE5F4D" w:rsidRPr="00B629F5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fldChar w:fldCharType="end"/>
      </w:r>
      <w:r w:rsidR="00EE5F4D" w:rsidRPr="00B629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разработанная оператором Проекта — Фондом Гуманитарных Проектов, утверждённым поручением Президента Российской Федерации, приказом </w:t>
      </w:r>
      <w:proofErr w:type="spellStart"/>
      <w:r w:rsidR="00EE5F4D" w:rsidRPr="00B629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Минпросвещения</w:t>
      </w:r>
      <w:proofErr w:type="spellEnd"/>
      <w:r w:rsidR="00EE5F4D" w:rsidRPr="00B629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России и постановлением Правительства Российской Федерации.</w:t>
      </w:r>
    </w:p>
    <w:p w:rsidR="00531ACA" w:rsidRPr="002A425A" w:rsidRDefault="002A425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A42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3A605C" w:rsidRPr="003A605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(Слайд</w:t>
      </w:r>
      <w:proofErr w:type="gramStart"/>
      <w:r w:rsidR="003A605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7</w:t>
      </w:r>
      <w:proofErr w:type="gramEnd"/>
      <w:r w:rsidR="003A605C" w:rsidRPr="003A605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)</w:t>
      </w:r>
      <w:r w:rsidRPr="002A42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31ACA" w:rsidRPr="002A42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2019 году Министерством образования и науки Республики Бурятия при поддержке Правительства Республики Бурятия был выигран грант  Министерства просвещения Российской Федерации  в рамках реализации федерального проекта "Молодые профессионалы" по созданию </w:t>
      </w:r>
      <w:r w:rsidR="00531ACA" w:rsidRPr="002A42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Центра опережающей профессиональной подготовки (ЦОПП). </w:t>
      </w:r>
      <w:r w:rsidR="008C7E7A" w:rsidRPr="002A42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Центр опережающей профессиональной подготовки – структурное подразделение государственного бюджетного профессионального образовательного учреждения «Бурятский республиканский индустриальный техникум».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8C7E7A" w:rsidRPr="002A425A">
        <w:rPr>
          <w:rFonts w:ascii="Times New Roman" w:hAnsi="Times New Roman" w:cs="Times New Roman"/>
          <w:sz w:val="28"/>
          <w:szCs w:val="28"/>
          <w:shd w:val="clear" w:color="auto" w:fill="FFFFFF"/>
        </w:rPr>
        <w:t>дрес: Улан-Удэ, ул</w:t>
      </w:r>
      <w:proofErr w:type="gramStart"/>
      <w:r w:rsidR="008C7E7A" w:rsidRPr="002A425A">
        <w:rPr>
          <w:rFonts w:ascii="Times New Roman" w:hAnsi="Times New Roman" w:cs="Times New Roman"/>
          <w:sz w:val="28"/>
          <w:szCs w:val="28"/>
          <w:shd w:val="clear" w:color="auto" w:fill="FFFFFF"/>
        </w:rPr>
        <w:t>.Г</w:t>
      </w:r>
      <w:proofErr w:type="gramEnd"/>
      <w:r w:rsidR="008C7E7A" w:rsidRPr="002A425A">
        <w:rPr>
          <w:rFonts w:ascii="Times New Roman" w:hAnsi="Times New Roman" w:cs="Times New Roman"/>
          <w:sz w:val="28"/>
          <w:szCs w:val="28"/>
          <w:shd w:val="clear" w:color="auto" w:fill="FFFFFF"/>
        </w:rPr>
        <w:t>агарина,28а,</w:t>
      </w:r>
    </w:p>
    <w:p w:rsidR="008C7E7A" w:rsidRPr="008C7E7A" w:rsidRDefault="003A605C" w:rsidP="008C7E7A">
      <w:pPr>
        <w:shd w:val="clear" w:color="auto" w:fill="FFFFFF"/>
        <w:spacing w:after="0" w:line="330" w:lineRule="atLeast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605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(Слайд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8</w:t>
      </w:r>
      <w:r w:rsidRPr="003A605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)</w:t>
      </w:r>
      <w:r w:rsidR="008C7E7A" w:rsidRPr="00FD4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Центр опережающей профессиональной подготовки</w:t>
      </w:r>
      <w:r w:rsidR="008C7E7A" w:rsidRPr="008C7E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(ЦОПП), на современной технически оснащённой </w:t>
      </w:r>
      <w:proofErr w:type="gramStart"/>
      <w:r w:rsidR="008C7E7A" w:rsidRPr="008C7E7A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площадке</w:t>
      </w:r>
      <w:proofErr w:type="gramEnd"/>
      <w:r w:rsidR="008C7E7A" w:rsidRPr="008C7E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которого смогут обучаться и переобучаться люди от 12 до 65 лет.</w:t>
      </w:r>
    </w:p>
    <w:p w:rsidR="008C7E7A" w:rsidRPr="008C7E7A" w:rsidRDefault="002A425A" w:rsidP="008C7E7A">
      <w:pPr>
        <w:shd w:val="clear" w:color="auto" w:fill="FFFFFF"/>
        <w:spacing w:after="0" w:line="330" w:lineRule="atLeast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9E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 располагает</w:t>
      </w:r>
      <w:r w:rsidR="008C7E7A" w:rsidRPr="008C7E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в Бурятском республиканском индустриальном </w:t>
      </w:r>
      <w:proofErr w:type="gramStart"/>
      <w:r w:rsidR="008C7E7A" w:rsidRPr="008C7E7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техникуме</w:t>
      </w:r>
      <w:proofErr w:type="gramEnd"/>
      <w:r w:rsidR="008C7E7A" w:rsidRPr="008C7E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оснащаться современным оборудованием по стандартам </w:t>
      </w:r>
      <w:proofErr w:type="spellStart"/>
      <w:r w:rsidRPr="00FD49E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Ворлдскиллс</w:t>
      </w:r>
      <w:proofErr w:type="spellEnd"/>
      <w:r w:rsidRPr="00FD4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Россия. ЦОПП открыл</w:t>
      </w:r>
      <w:r w:rsidR="008C7E7A" w:rsidRPr="008C7E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 двери в ноябре 2020 года. На реализацию проекта Бурятия получила федеральную субсидию в размер</w:t>
      </w:r>
      <w:r w:rsidRPr="00FD4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52 млн. рублей. В Центре </w:t>
      </w:r>
      <w:r w:rsidR="008C7E7A" w:rsidRPr="008C7E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созданы </w:t>
      </w:r>
      <w:proofErr w:type="spellStart"/>
      <w:r w:rsidR="008C7E7A" w:rsidRPr="008C7E7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кабинеты-трансформеры</w:t>
      </w:r>
      <w:proofErr w:type="spellEnd"/>
      <w:r w:rsidR="008C7E7A" w:rsidRPr="008C7E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аудитории для проектной деятельности, лекторий, </w:t>
      </w:r>
      <w:proofErr w:type="spellStart"/>
      <w:r w:rsidR="008C7E7A" w:rsidRPr="008C7E7A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медиа-зона</w:t>
      </w:r>
      <w:proofErr w:type="spellEnd"/>
      <w:r w:rsidR="008C7E7A" w:rsidRPr="008C7E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8C7E7A" w:rsidRPr="008C7E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коворкинг</w:t>
      </w:r>
      <w:proofErr w:type="spellEnd"/>
      <w:r w:rsidR="008C7E7A" w:rsidRPr="008C7E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C7E7A" w:rsidRPr="008C7E7A" w:rsidRDefault="008C7E7A" w:rsidP="008C7E7A">
      <w:pPr>
        <w:shd w:val="clear" w:color="auto" w:fill="FFFFFF"/>
        <w:spacing w:after="0" w:line="330" w:lineRule="atLeast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E7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A425A" w:rsidRPr="00FD49EC">
        <w:rPr>
          <w:rFonts w:ascii="Times New Roman" w:eastAsia="Times New Roman" w:hAnsi="Times New Roman" w:cs="Times New Roman"/>
          <w:sz w:val="28"/>
          <w:szCs w:val="28"/>
          <w:lang w:eastAsia="ru-RU"/>
        </w:rPr>
        <w:t>овременное оборудование позволяет</w:t>
      </w:r>
      <w:r w:rsidRPr="008C7E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ЦОПП стать зоной развития профессиональных кадров. Постоянное взаимод</w:t>
      </w:r>
      <w:r w:rsidR="002A425A" w:rsidRPr="00FD49EC">
        <w:rPr>
          <w:rFonts w:ascii="Times New Roman" w:eastAsia="Times New Roman" w:hAnsi="Times New Roman" w:cs="Times New Roman"/>
          <w:sz w:val="28"/>
          <w:szCs w:val="28"/>
          <w:lang w:eastAsia="ru-RU"/>
        </w:rPr>
        <w:t>ействие с работодателями позволяе</w:t>
      </w:r>
      <w:r w:rsidRPr="008C7E7A">
        <w:rPr>
          <w:rFonts w:ascii="Times New Roman" w:eastAsia="Times New Roman" w:hAnsi="Times New Roman" w:cs="Times New Roman"/>
          <w:sz w:val="28"/>
          <w:szCs w:val="28"/>
          <w:lang w:eastAsia="ru-RU"/>
        </w:rPr>
        <w:t>т объективно оценить результаты подготовки специалистов и своевременно реагировать на потребность рынка труда.</w:t>
      </w:r>
    </w:p>
    <w:p w:rsidR="008C7E7A" w:rsidRPr="008C7E7A" w:rsidRDefault="008C7E7A" w:rsidP="008C7E7A">
      <w:pPr>
        <w:shd w:val="clear" w:color="auto" w:fill="FFFFFF"/>
        <w:spacing w:after="0" w:line="330" w:lineRule="atLeast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7E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Такая площадка направлена на опережающую профессиональную подготовку и переподготовку специалистов предприятий республики. В ЦОПП преподаватели и мастера будут повышать квалификацию, школьники обучаться первой профессии, а у людей </w:t>
      </w:r>
      <w:proofErr w:type="spellStart"/>
      <w:r w:rsidRPr="008C7E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предпенсионного</w:t>
      </w:r>
      <w:proofErr w:type="spellEnd"/>
      <w:r w:rsidRPr="008C7E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возраста появится возможность получить навыки по приоритетным для региона компетенциям. Также будут созданы условия для проведения демонстрационного экзамена по стандартам </w:t>
      </w:r>
      <w:proofErr w:type="spellStart"/>
      <w:r w:rsidRPr="008C7E7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Ворлдскиллс</w:t>
      </w:r>
      <w:proofErr w:type="spellEnd"/>
      <w:r w:rsidRPr="008C7E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C7E7A" w:rsidRPr="008C7E7A" w:rsidRDefault="002A425A" w:rsidP="008C7E7A">
      <w:pPr>
        <w:shd w:val="clear" w:color="auto" w:fill="FFFFFF"/>
        <w:spacing w:after="0" w:line="330" w:lineRule="atLeast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9EC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ЦОПП созданы</w:t>
      </w:r>
      <w:r w:rsidR="008C7E7A" w:rsidRPr="008C7E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цифровая платформа, которая позволит проходить </w:t>
      </w:r>
      <w:proofErr w:type="spellStart"/>
      <w:r w:rsidR="008C7E7A" w:rsidRPr="008C7E7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профориентационные</w:t>
      </w:r>
      <w:proofErr w:type="spellEnd"/>
      <w:r w:rsidR="008C7E7A" w:rsidRPr="008C7E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курсы и обучаться дистанционно по коротким программам. Платформа включает в себя данные мониторинга и анализа актуальной ситуации и динамики изменений на рынке труда Бурятии, прогноз </w:t>
      </w:r>
      <w:proofErr w:type="spellStart"/>
      <w:r w:rsidR="008C7E7A" w:rsidRPr="008C7E7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востребованности</w:t>
      </w:r>
      <w:proofErr w:type="spellEnd"/>
      <w:r w:rsidR="008C7E7A" w:rsidRPr="008C7E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кадров и компетенций, данные об инвестиционных проектах, реализуемых или планируемых к реализации в республике.</w:t>
      </w:r>
      <w:r w:rsidR="008C7E7A" w:rsidRPr="00FD49E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525" cy="9525"/>
            <wp:effectExtent l="0" t="0" r="0" b="0"/>
            <wp:docPr id="1" name="Рисунок 1" descr="Хочу такой сайт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очу такой сайт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7E7A" w:rsidRPr="008C7E7A" w:rsidRDefault="002A425A" w:rsidP="008C7E7A">
      <w:pPr>
        <w:shd w:val="clear" w:color="auto" w:fill="FFFFFF"/>
        <w:spacing w:after="0" w:line="330" w:lineRule="atLeast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9EC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8C7E7A" w:rsidRPr="008C7E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еализуются программы получения первой профессии для школьников, профессии для студентов техникумов и колледжей. Проходит </w:t>
      </w:r>
      <w:proofErr w:type="gramStart"/>
      <w:r w:rsidR="008C7E7A" w:rsidRPr="008C7E7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по</w:t>
      </w:r>
      <w:proofErr w:type="gramEnd"/>
      <w:r w:rsidR="008C7E7A" w:rsidRPr="008C7E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цифровому маркетингу, а также повышение квалификаций педагогических работников профессиональных образовательных организаций в виде дистанционного обучения.</w:t>
      </w:r>
    </w:p>
    <w:p w:rsidR="002A425A" w:rsidRPr="008C7E7A" w:rsidRDefault="00FD49EC" w:rsidP="00FD49EC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 xml:space="preserve">   </w:t>
      </w:r>
      <w:r w:rsidR="003A605C" w:rsidRPr="003A605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(Слайд</w:t>
      </w:r>
      <w:r w:rsidR="003A605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9-11</w:t>
      </w:r>
      <w:r w:rsidR="003A605C" w:rsidRPr="003A605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)</w:t>
      </w:r>
      <w:r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 xml:space="preserve"> </w:t>
      </w:r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15 апреля 2022 года на базе Центра опережающей профессиональной подготовки Республики Бурятия прошла Деловая программа Межрегионального </w:t>
      </w:r>
      <w:proofErr w:type="spellStart"/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ионного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форума "Ориентир-2022".</w:t>
      </w:r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мероприятии собрались представители </w:t>
      </w:r>
      <w:proofErr w:type="spellStart"/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Заиграевского</w:t>
      </w:r>
      <w:proofErr w:type="spellEnd"/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Закаменского</w:t>
      </w:r>
      <w:proofErr w:type="spellEnd"/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Селенгинского</w:t>
      </w:r>
      <w:proofErr w:type="spellEnd"/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Кижингинского</w:t>
      </w:r>
      <w:proofErr w:type="spellEnd"/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Тункинского</w:t>
      </w:r>
      <w:proofErr w:type="spellEnd"/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Баунтовского</w:t>
      </w:r>
      <w:proofErr w:type="spellEnd"/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Окинского</w:t>
      </w:r>
      <w:proofErr w:type="spellEnd"/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Кабанского</w:t>
      </w:r>
      <w:proofErr w:type="spellEnd"/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Тарбагатайского</w:t>
      </w:r>
      <w:proofErr w:type="spellEnd"/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Прибайк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альского районов 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Улан-Удэ.</w:t>
      </w:r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Начальники и специалисты районных управлений образования Республики Бурятия, директора школ и Домов творчества </w:t>
      </w:r>
      <w:proofErr w:type="gramStart"/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End"/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Улан-Удэ рассмотрели текущую ситуацию в области профориентации региона, ресурсы сетевого взаимодействия и внесли предложения по её совершенствованию в рамках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профессионального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нетворкинга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 специалисты ЦОПП поделились инструментами по автоматизации отчетных документов и ускорению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абочих процессов в организации.</w:t>
      </w:r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Важную роль в вопросах профориентации занимает региональная государственная политика. На пленарном заседании с участием </w:t>
      </w:r>
      <w:proofErr w:type="gramStart"/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начальника отдела среднего профессионального образования Министерства образования</w:t>
      </w:r>
      <w:proofErr w:type="gramEnd"/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науки Республики Бурятия - </w:t>
      </w:r>
      <w:proofErr w:type="spellStart"/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Бадлуевой</w:t>
      </w:r>
      <w:proofErr w:type="spellEnd"/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Татьяны Алексеевны, заместителя министра – председателя комитета по молодежной политике - </w:t>
      </w:r>
      <w:proofErr w:type="spellStart"/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Парпаевой</w:t>
      </w:r>
      <w:proofErr w:type="spellEnd"/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Татьяны Валерьевны были озвучены проблемы и способы их решения на уровне региональных органов власти. Приглашенным гостем выступил заместитель председателя </w:t>
      </w:r>
      <w:proofErr w:type="spellStart"/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Улан-Удэнского</w:t>
      </w:r>
      <w:proofErr w:type="spellEnd"/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городского совета депутатов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Белоусов Анатолий Евгеньевич.</w:t>
      </w:r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Благодарственными письмами от Министерства образования и науки Республики Бурятия награждены педагоги и специалисты по итогам федерального проекта "Билет в будущее" в 2021 году, которые внесли значи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тельный вклад в его реализацию.</w:t>
      </w:r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proofErr w:type="spellStart"/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Даниленков</w:t>
      </w:r>
      <w:proofErr w:type="spellEnd"/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Андрей Валерьевич и Горшкова Инна Валерьевна рассказали о системе профессионального самоопределения и лучших </w:t>
      </w:r>
      <w:proofErr w:type="spellStart"/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профориентационных</w:t>
      </w:r>
      <w:proofErr w:type="spellEnd"/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практиках Калининградской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Оренбургской областей.</w:t>
      </w:r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итогу мероприятия были найдены новые точки роста и сотрудничества с районными управлениями образования, городскими школами, Домами творчества и Комитетом по образованию Администрации </w:t>
      </w:r>
      <w:proofErr w:type="gramStart"/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End"/>
      <w:r w:rsidR="002A425A" w:rsidRPr="008C7E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Улан-Удэ.</w:t>
      </w:r>
    </w:p>
    <w:p w:rsidR="00FD49EC" w:rsidRDefault="00FD49EC">
      <w:pPr>
        <w:rPr>
          <w:rFonts w:ascii="Times New Roman" w:hAnsi="Times New Roman" w:cs="Times New Roman"/>
          <w:sz w:val="28"/>
          <w:szCs w:val="28"/>
        </w:rPr>
      </w:pPr>
    </w:p>
    <w:p w:rsidR="00FD49EC" w:rsidRDefault="00FD49EC" w:rsidP="00FD49EC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FD49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</w:t>
      </w:r>
      <w:r w:rsidR="003A605C" w:rsidRPr="003A605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(Слайд</w:t>
      </w:r>
      <w:r w:rsidR="003A605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1</w:t>
      </w:r>
      <w:r w:rsidR="003A605C" w:rsidRPr="003A605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2)</w:t>
      </w:r>
      <w:r w:rsidR="008C7E7A" w:rsidRPr="00FD49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Двухнедельное обучение первой профессии для школьников Республики Бурятия подошло к концу. В течение 10 дней подростки слушали лекции, посещали семинары, выполняли практические задания, ходили на экскурсии и перенимали опыт у знатоков своей профессии.</w:t>
      </w:r>
      <w:r w:rsidR="008C7E7A" w:rsidRPr="00FD49E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8C7E7A" w:rsidRPr="00FD49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Слушатели направлений ави</w:t>
      </w:r>
      <w:proofErr w:type="gramStart"/>
      <w:r w:rsidR="008C7E7A" w:rsidRPr="00FD49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а-</w:t>
      </w:r>
      <w:proofErr w:type="gramEnd"/>
      <w:r w:rsidR="008C7E7A" w:rsidRPr="00FD49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3 D - моделирование посетили </w:t>
      </w:r>
      <w:proofErr w:type="spellStart"/>
      <w:r w:rsidR="008C7E7A" w:rsidRPr="00FD49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Улан-Удэнский</w:t>
      </w:r>
      <w:proofErr w:type="spellEnd"/>
      <w:r w:rsidR="008C7E7A" w:rsidRPr="00FD49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авиационный завод, лабораторию ВСГУТУ, </w:t>
      </w:r>
      <w:proofErr w:type="spellStart"/>
      <w:r w:rsidR="008C7E7A" w:rsidRPr="00FD49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Улан-Удэнское</w:t>
      </w:r>
      <w:proofErr w:type="spellEnd"/>
      <w:r w:rsidR="008C7E7A" w:rsidRPr="00FD49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производственное приборостроительное объединение.</w:t>
      </w:r>
      <w:r w:rsidR="008C7E7A" w:rsidRPr="00FD49E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8C7E7A" w:rsidRPr="00FD49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Будущие юристы пообщались </w:t>
      </w:r>
      <w:proofErr w:type="gramStart"/>
      <w:r w:rsidR="008C7E7A" w:rsidRPr="00FD49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proofErr w:type="gramEnd"/>
      <w:r w:rsidR="008C7E7A" w:rsidRPr="00FD49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специалистами Железнодорожного районного суда, Советского отдела полиции г. Улан-Удэ. Узнали </w:t>
      </w:r>
      <w:proofErr w:type="gramStart"/>
      <w:r w:rsidR="008C7E7A" w:rsidRPr="00FD49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proofErr w:type="gramEnd"/>
      <w:r w:rsidR="008C7E7A" w:rsidRPr="00FD49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особенностях профессиональной деятельности экспертов-криминалистов, о возможностях целевого обучения и дальнейшего трудоустройства.</w:t>
      </w:r>
      <w:r w:rsidR="008C7E7A" w:rsidRPr="00FD49E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D49EC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</w:t>
      </w:r>
      <w:r w:rsidR="008C7E7A" w:rsidRPr="00FD49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заключительный день ребята разрабатывали и защищали проекты перед аттестационной комиссией. По результатам слушателям были вручены свидетельства о первой профессии.</w:t>
      </w:r>
    </w:p>
    <w:p w:rsidR="008C7E7A" w:rsidRDefault="008C7E7A" w:rsidP="00FD49EC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D49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Также самым активным детям были вручены </w:t>
      </w:r>
      <w:proofErr w:type="spellStart"/>
      <w:r w:rsidRPr="00FD49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брендированные</w:t>
      </w:r>
      <w:proofErr w:type="spellEnd"/>
      <w:r w:rsidRPr="00FD49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D49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свитшоты</w:t>
      </w:r>
      <w:proofErr w:type="spellEnd"/>
      <w:r w:rsidRPr="00FD49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Центра опережающей профессиональной подготовки Республики Бурятия.</w:t>
      </w:r>
    </w:p>
    <w:p w:rsidR="00F14AE3" w:rsidRPr="00FD49EC" w:rsidRDefault="00F14AE3" w:rsidP="00FD49EC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14AE3" w:rsidRDefault="00FD49EC" w:rsidP="00FD49EC">
      <w:pPr>
        <w:shd w:val="clear" w:color="auto" w:fill="FFFFFF"/>
        <w:spacing w:after="0" w:line="338" w:lineRule="atLeast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>
        <w:rPr>
          <w:rFonts w:ascii="Open Sans" w:hAnsi="Open Sans"/>
          <w:color w:val="000000"/>
          <w:sz w:val="23"/>
          <w:szCs w:val="23"/>
          <w:shd w:val="clear" w:color="auto" w:fill="FFFFFF"/>
        </w:rPr>
        <w:t xml:space="preserve">      </w:t>
      </w:r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 xml:space="preserve">348 учеников Прибайкальского, </w:t>
      </w:r>
      <w:proofErr w:type="spellStart"/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Курумканского</w:t>
      </w:r>
      <w:proofErr w:type="spellEnd"/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 xml:space="preserve">, </w:t>
      </w:r>
      <w:proofErr w:type="spellStart"/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Селенгинского</w:t>
      </w:r>
      <w:proofErr w:type="spellEnd"/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 xml:space="preserve"> и </w:t>
      </w:r>
      <w:proofErr w:type="spellStart"/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Заиграевского</w:t>
      </w:r>
      <w:proofErr w:type="spellEnd"/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 xml:space="preserve"> районов Бурятии, а также школ города Улан-Удэ с 24 по 31 марта посетили десять образовательных учр</w:t>
      </w:r>
      <w:r w:rsidR="00F14AE3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еждений с целью профориентации.</w:t>
      </w:r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br/>
        <w:t xml:space="preserve">Школьники прошли профессиональные пробы на базе: </w:t>
      </w:r>
      <w:proofErr w:type="gramStart"/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 xml:space="preserve">Технологического колледжа </w:t>
      </w:r>
      <w:proofErr w:type="spellStart"/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Восточно-Сибирского</w:t>
      </w:r>
      <w:proofErr w:type="spellEnd"/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 xml:space="preserve"> государственного университета технологий и управления (ТК ВСГУТУ), Бурятского республиканского индустриального техникума (БРИТ), Байкальского колледжа </w:t>
      </w:r>
      <w:proofErr w:type="spellStart"/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недропользования</w:t>
      </w:r>
      <w:proofErr w:type="spellEnd"/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 xml:space="preserve"> (БКН), Бурятского республиканского педагогического колледжа (БРПК), Республиканского многоуровневого колледжа (РМК), </w:t>
      </w:r>
      <w:proofErr w:type="spellStart"/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Улан-Удэнского</w:t>
      </w:r>
      <w:proofErr w:type="spellEnd"/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 xml:space="preserve"> авиационного техникума (УУАТ), Байкальского колледжа туризма и сервиса (БКТИС), Байкальского многопрофильного колледжа (БМК), Республиканского межотраслевого техникума (РМТ), а также Бурятского лес</w:t>
      </w:r>
      <w:r w:rsidR="00F14AE3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опромышленного колледжа (БЛПК).</w:t>
      </w:r>
      <w:proofErr w:type="gramEnd"/>
    </w:p>
    <w:p w:rsidR="00F14AE3" w:rsidRDefault="00FD49EC" w:rsidP="00FD49EC">
      <w:pPr>
        <w:shd w:val="clear" w:color="auto" w:fill="FFFFFF"/>
        <w:spacing w:after="0" w:line="338" w:lineRule="atLeast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br/>
        <w:t>Весенние каникулы ученики школ Республики Бурятия посвятили посещению след</w:t>
      </w:r>
      <w:r w:rsidR="00F14AE3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ующих профессиональных проб:</w:t>
      </w:r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br/>
        <w:t>- повар-кондитер</w:t>
      </w:r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br/>
        <w:t>- интернет-маркетинг</w:t>
      </w:r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br/>
        <w:t>- ландшафтный дизайн</w:t>
      </w:r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br/>
        <w:t>- технологии информационного моделирования</w:t>
      </w:r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br/>
        <w:t>- геодезия</w:t>
      </w:r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br/>
        <w:t>- изготовление мясных полуфабрикатов</w:t>
      </w:r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br/>
        <w:t>- портной</w:t>
      </w:r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br/>
        <w:t>- парикмахерского искусства</w:t>
      </w:r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br/>
        <w:t xml:space="preserve">- стилистика и искусство </w:t>
      </w:r>
      <w:proofErr w:type="spellStart"/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визажа</w:t>
      </w:r>
      <w:proofErr w:type="spellEnd"/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br/>
        <w:t>- графический дизайнер</w:t>
      </w:r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br/>
        <w:t>- физическая культура</w:t>
      </w:r>
      <w:proofErr w:type="gramStart"/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br/>
        <w:t>-</w:t>
      </w:r>
      <w:proofErr w:type="gramEnd"/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туризм</w:t>
      </w:r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br/>
        <w:t>- видеопроизводство</w:t>
      </w:r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br/>
        <w:t>- электромонтаж</w:t>
      </w:r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br/>
        <w:t>- слесарь подвижного состава</w:t>
      </w:r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br/>
        <w:t>- сварочные технологии</w:t>
      </w:r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br/>
        <w:t>- техническое обслуживание и ремонт автомобильного транспорта</w:t>
      </w:r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br/>
        <w:t>- эксплуатация и ремонт</w:t>
      </w:r>
      <w:r w:rsidR="00F14AE3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 xml:space="preserve"> сельскохозяйственного техники.</w:t>
      </w:r>
    </w:p>
    <w:p w:rsidR="00FD49EC" w:rsidRPr="0063116A" w:rsidRDefault="00FD49EC" w:rsidP="00FD49EC">
      <w:pPr>
        <w:shd w:val="clear" w:color="auto" w:fill="FFFFFF"/>
        <w:spacing w:after="0" w:line="338" w:lineRule="atLeast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br/>
      </w:r>
      <w:r w:rsidR="00F14AE3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 xml:space="preserve">   </w:t>
      </w:r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 xml:space="preserve">В рамках открытых дверей Байкальского колледжа </w:t>
      </w:r>
      <w:proofErr w:type="spellStart"/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недропользования</w:t>
      </w:r>
      <w:proofErr w:type="spellEnd"/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 xml:space="preserve"> школьники прошли </w:t>
      </w:r>
      <w:proofErr w:type="spellStart"/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квест</w:t>
      </w:r>
      <w:proofErr w:type="spellEnd"/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 xml:space="preserve"> "В мире IT-открытий", "Кто такой маркшейдер", посетили выставку "Удивительный мир минералов", а также поиграли в игры "Суд идет или челов</w:t>
      </w:r>
      <w:r w:rsidR="00F14AE3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ек и закон" и "Сокровища недр".</w:t>
      </w:r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br/>
      </w:r>
      <w:r w:rsidR="00F14AE3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 xml:space="preserve">  </w:t>
      </w:r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 xml:space="preserve">Широкая программа </w:t>
      </w:r>
      <w:proofErr w:type="spellStart"/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профориентационной</w:t>
      </w:r>
      <w:proofErr w:type="spellEnd"/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 xml:space="preserve"> работы со школьниками Республики Бурятия дала возможность обучающимся определиться с выбором будущей профессии, подобрать специальности, соответствующие интересам и профессиональным ожиданиям. Ученики школ </w:t>
      </w:r>
      <w:r w:rsidRPr="0063116A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lastRenderedPageBreak/>
        <w:t>после прохождения профессиональных проб смогут соотнести свои желания и способности, а также сориентироваться в дальнейшей учебной и профессиональной деятельности.</w:t>
      </w:r>
    </w:p>
    <w:p w:rsidR="00FD49EC" w:rsidRPr="00B629F5" w:rsidRDefault="00FD49EC" w:rsidP="00FD49EC">
      <w:pPr>
        <w:rPr>
          <w:rFonts w:ascii="Times New Roman" w:hAnsi="Times New Roman" w:cs="Times New Roman"/>
          <w:sz w:val="28"/>
          <w:szCs w:val="28"/>
        </w:rPr>
      </w:pPr>
    </w:p>
    <w:p w:rsidR="00FD49EC" w:rsidRPr="00F14AE3" w:rsidRDefault="00FD49EC" w:rsidP="00FD49EC">
      <w:pPr>
        <w:rPr>
          <w:rFonts w:ascii="Open Sans" w:hAnsi="Open Sans"/>
          <w:color w:val="000000"/>
          <w:sz w:val="23"/>
          <w:szCs w:val="23"/>
        </w:rPr>
      </w:pPr>
      <w:r>
        <w:rPr>
          <w:rFonts w:ascii="Open Sans" w:hAnsi="Open Sans"/>
          <w:color w:val="000000"/>
          <w:sz w:val="23"/>
          <w:szCs w:val="23"/>
          <w:shd w:val="clear" w:color="auto" w:fill="FFFFFF"/>
        </w:rPr>
        <w:t xml:space="preserve"> 11 апреля Центр опережающей профессиональной подготовки организовал экскурсию в Эксплуатационное Локомотивное Депо для учеников 9-х классов школы-интерната №22.</w:t>
      </w:r>
      <w:r>
        <w:rPr>
          <w:rFonts w:ascii="Open Sans" w:hAnsi="Open Sans"/>
          <w:color w:val="000000"/>
          <w:sz w:val="23"/>
          <w:szCs w:val="23"/>
        </w:rPr>
        <w:br/>
      </w:r>
      <w:r>
        <w:rPr>
          <w:rFonts w:ascii="Open Sans" w:hAnsi="Open Sans"/>
          <w:color w:val="000000"/>
          <w:sz w:val="23"/>
          <w:szCs w:val="23"/>
          <w:shd w:val="clear" w:color="auto" w:fill="FFFFFF"/>
        </w:rPr>
        <w:t>Школьники ознакомились с работой машинистов, помощников машинистов, инструкторов. Узнали про условия работы на предприятии, а также получили представление про особенности труда и отдыха локомотивных бригад.</w:t>
      </w:r>
      <w:r>
        <w:rPr>
          <w:rFonts w:ascii="Open Sans" w:hAnsi="Open Sans"/>
          <w:color w:val="000000"/>
          <w:sz w:val="23"/>
          <w:szCs w:val="23"/>
        </w:rPr>
        <w:br/>
      </w:r>
      <w:r>
        <w:rPr>
          <w:rFonts w:ascii="Open Sans" w:hAnsi="Open Sans"/>
          <w:color w:val="000000"/>
          <w:sz w:val="23"/>
          <w:szCs w:val="23"/>
          <w:shd w:val="clear" w:color="auto" w:fill="FFFFFF"/>
        </w:rPr>
        <w:t>Ребята могли получить ответы на интересующие их вопросы по работе локомотивного депо, а также смогли попробовать себя в роли машиниста на специальных тренажерах.</w:t>
      </w:r>
    </w:p>
    <w:p w:rsidR="00FD49EC" w:rsidRDefault="00FD49EC" w:rsidP="00FD49EC">
      <w:pPr>
        <w:spacing w:after="0"/>
        <w:rPr>
          <w:rFonts w:ascii="Open Sans" w:hAnsi="Open Sans"/>
          <w:color w:val="000000"/>
          <w:sz w:val="23"/>
          <w:szCs w:val="23"/>
          <w:shd w:val="clear" w:color="auto" w:fill="FFFFFF"/>
        </w:rPr>
      </w:pPr>
    </w:p>
    <w:p w:rsidR="008C7E7A" w:rsidRPr="00F14AE3" w:rsidRDefault="00FD49EC" w:rsidP="00FD49EC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4A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3A605C" w:rsidRPr="003A605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(Слайд</w:t>
      </w:r>
      <w:r w:rsidR="003A605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13</w:t>
      </w:r>
      <w:r w:rsidR="003A605C" w:rsidRPr="003A605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)</w:t>
      </w:r>
      <w:r w:rsidRPr="00F14A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C7E7A" w:rsidRPr="00F14A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Стартовал I этап проекта ранней профориентации "Билет в будущее" в 2022 году.</w:t>
      </w:r>
      <w:r w:rsidR="008C7E7A" w:rsidRPr="00F14AE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C7E7A" w:rsidRPr="00F14AE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C7E7A" w:rsidRPr="00F14A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Всероссийский </w:t>
      </w:r>
      <w:proofErr w:type="spellStart"/>
      <w:r w:rsidR="008C7E7A" w:rsidRPr="00F14A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профориентационный</w:t>
      </w:r>
      <w:proofErr w:type="spellEnd"/>
      <w:r w:rsidR="008C7E7A" w:rsidRPr="00F14A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проект «Билет в будущее», который создан для ранней профессиональной ориентации учеников 6–11 классов, входит в федеральный проект «Успех каждого ребенка» Национального проекта «Образование».</w:t>
      </w:r>
      <w:r w:rsidR="008C7E7A" w:rsidRPr="00F14AE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C7E7A" w:rsidRPr="00F14AE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C7E7A" w:rsidRPr="00F14A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Вспомним итоги прошлого года:</w:t>
      </w:r>
      <w:r w:rsidR="008C7E7A" w:rsidRPr="00F14AE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C7E7A" w:rsidRPr="00F14AE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19050" t="0" r="0" b="0"/>
            <wp:docPr id="6" name="Рисунок 6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📌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C7E7A" w:rsidRPr="00F14A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45 педагогов-навигаторов прошли курсы повышения квалификации по методам и технологиям </w:t>
      </w:r>
      <w:proofErr w:type="spellStart"/>
      <w:r w:rsidR="008C7E7A" w:rsidRPr="00F14A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профориентационной</w:t>
      </w:r>
      <w:proofErr w:type="spellEnd"/>
      <w:r w:rsidR="008C7E7A" w:rsidRPr="00F14A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работы;</w:t>
      </w:r>
      <w:r w:rsidR="008C7E7A" w:rsidRPr="00F14AE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C7E7A" w:rsidRPr="00F14AE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19050" t="0" r="0" b="0"/>
            <wp:docPr id="7" name="Рисунок 7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📌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C7E7A" w:rsidRPr="00F14A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7 площадок для проведения </w:t>
      </w:r>
      <w:proofErr w:type="spellStart"/>
      <w:r w:rsidR="008C7E7A" w:rsidRPr="00F14A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профпроб</w:t>
      </w:r>
      <w:proofErr w:type="spellEnd"/>
      <w:r w:rsidR="008C7E7A" w:rsidRPr="00F14A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представили 54 профессии;</w:t>
      </w:r>
      <w:r w:rsidR="008C7E7A" w:rsidRPr="00F14AE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C7E7A" w:rsidRPr="00F14AE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19050" t="0" r="0" b="0"/>
            <wp:docPr id="8" name="Рисунок 8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📌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C7E7A" w:rsidRPr="00F14A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Более 2800 детей приняли участие </w:t>
      </w:r>
      <w:proofErr w:type="gramStart"/>
      <w:r w:rsidR="008C7E7A" w:rsidRPr="00F14A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="008C7E7A" w:rsidRPr="00F14A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Всероссийских </w:t>
      </w:r>
      <w:proofErr w:type="spellStart"/>
      <w:r w:rsidR="008C7E7A" w:rsidRPr="00F14A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профориентационных</w:t>
      </w:r>
      <w:proofErr w:type="spellEnd"/>
      <w:r w:rsidR="008C7E7A" w:rsidRPr="00F14A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уроках и диагностическом тестировании, разработанными психологами МГУ им. Ломоносова;</w:t>
      </w:r>
      <w:r w:rsidR="008C7E7A" w:rsidRPr="00F14AE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C7E7A" w:rsidRPr="00F14AE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19050" t="0" r="0" b="0"/>
            <wp:docPr id="9" name="Рисунок 9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📌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C7E7A" w:rsidRPr="00F14A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1560 посещений профессиональных проб по 8 направлениям.</w:t>
      </w:r>
      <w:r w:rsidR="008C7E7A" w:rsidRPr="00F14AE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C7E7A" w:rsidRPr="00F14A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успешной реализации Проекта, направленного на будущее школьников Республики Бурятия, объединились 55 организаций: </w:t>
      </w:r>
      <w:proofErr w:type="gramStart"/>
      <w:r w:rsidR="008C7E7A" w:rsidRPr="00F14A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Центр опережающей профессиональной подготовки Республики Бурятия, Министерство образования и науки Республики Бурятия, 45 школ по всей республике, Фонд гуманитарных проектов, 7 образовательных организаций СПО, ВО и ДПО в качестве площадок для проведения профессиональных проб.</w:t>
      </w:r>
      <w:proofErr w:type="gramEnd"/>
      <w:r w:rsidR="008C7E7A" w:rsidRPr="00F14AE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C7E7A" w:rsidRPr="00F14AE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0" t="0" r="0" b="0"/>
            <wp:docPr id="10" name="Рисунок 10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C7E7A" w:rsidRPr="00F14A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данный момент уже определены педагоги-навигаторы 2022 года, представляющие 22 </w:t>
      </w:r>
      <w:proofErr w:type="gramStart"/>
      <w:r w:rsidR="008C7E7A" w:rsidRPr="00F14A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муниципальных</w:t>
      </w:r>
      <w:proofErr w:type="gramEnd"/>
      <w:r w:rsidR="008C7E7A" w:rsidRPr="00F14A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образования и 22 школы г. Улан-Удэ, включая школы-интернаты.</w:t>
      </w:r>
      <w:r w:rsidR="008C7E7A" w:rsidRPr="00F14AE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C7E7A" w:rsidRPr="00F14AE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19050" t="0" r="0" b="0"/>
            <wp:docPr id="11" name="Рисунок 11" descr="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🔺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C7E7A" w:rsidRPr="00F14A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сентябре начнется активная работа </w:t>
      </w:r>
      <w:proofErr w:type="gramStart"/>
      <w:r w:rsidR="008C7E7A" w:rsidRPr="00F14A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="008C7E7A" w:rsidRPr="00F14A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школьниками 6-11 классов: </w:t>
      </w:r>
      <w:proofErr w:type="spellStart"/>
      <w:r w:rsidR="008C7E7A" w:rsidRPr="00F14A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профориентационные</w:t>
      </w:r>
      <w:proofErr w:type="spellEnd"/>
      <w:r w:rsidR="008C7E7A" w:rsidRPr="00F14A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уроки, трехэтапная </w:t>
      </w:r>
      <w:proofErr w:type="spellStart"/>
      <w:r w:rsidR="008C7E7A" w:rsidRPr="00F14A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онлайн-диагностика</w:t>
      </w:r>
      <w:proofErr w:type="spellEnd"/>
      <w:r w:rsidR="008C7E7A" w:rsidRPr="00F14A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профессиональные пробы.</w:t>
      </w:r>
    </w:p>
    <w:p w:rsidR="00FD49EC" w:rsidRPr="00F14AE3" w:rsidRDefault="003A605C">
      <w:pPr>
        <w:rPr>
          <w:rFonts w:ascii="Times New Roman" w:hAnsi="Times New Roman" w:cs="Times New Roman"/>
          <w:sz w:val="28"/>
          <w:szCs w:val="28"/>
        </w:rPr>
      </w:pPr>
      <w:r w:rsidRPr="003A605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(Слайд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14</w:t>
      </w:r>
      <w:r w:rsidRPr="003A605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)</w:t>
      </w:r>
    </w:p>
    <w:sectPr w:rsidR="00FD49EC" w:rsidRPr="00F14AE3" w:rsidSect="00D366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5F4D"/>
    <w:rsid w:val="000563ED"/>
    <w:rsid w:val="00244334"/>
    <w:rsid w:val="002A425A"/>
    <w:rsid w:val="003566F8"/>
    <w:rsid w:val="003A605C"/>
    <w:rsid w:val="004A6F4C"/>
    <w:rsid w:val="00531ACA"/>
    <w:rsid w:val="0063116A"/>
    <w:rsid w:val="008C7E7A"/>
    <w:rsid w:val="00B44935"/>
    <w:rsid w:val="00B629F5"/>
    <w:rsid w:val="00D3660E"/>
    <w:rsid w:val="00EE5F4D"/>
    <w:rsid w:val="00F14AE3"/>
    <w:rsid w:val="00FD4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EE5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E5F4D"/>
  </w:style>
  <w:style w:type="paragraph" w:customStyle="1" w:styleId="c13">
    <w:name w:val="c13"/>
    <w:basedOn w:val="a"/>
    <w:rsid w:val="00EE5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EE5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EE5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5F4D"/>
    <w:rPr>
      <w:b/>
      <w:bCs/>
    </w:rPr>
  </w:style>
  <w:style w:type="character" w:styleId="a5">
    <w:name w:val="Hyperlink"/>
    <w:basedOn w:val="a0"/>
    <w:uiPriority w:val="99"/>
    <w:semiHidden/>
    <w:unhideWhenUsed/>
    <w:rsid w:val="00EE5F4D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B629F5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8C7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C7E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7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1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s://&#1089;&#1072;&#1081;&#1090;&#1086;&#1073;&#1088;&#1072;&#1079;&#1086;&#1074;&#1072;&#1085;&#1080;&#1103;.&#1088;&#1092;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7FB60C-8172-4FC1-BDA2-32361D66A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7</Pages>
  <Words>2551</Words>
  <Characters>14547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17064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3</cp:revision>
  <cp:lastPrinted>2022-08-23T13:17:00Z</cp:lastPrinted>
  <dcterms:created xsi:type="dcterms:W3CDTF">2022-08-23T10:49:00Z</dcterms:created>
  <dcterms:modified xsi:type="dcterms:W3CDTF">2022-08-23T13:55:00Z</dcterms:modified>
</cp:coreProperties>
</file>